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14" w:rsidRPr="00AF2BB5" w:rsidRDefault="00371924" w:rsidP="00371924">
      <w:pPr>
        <w:spacing w:after="0"/>
        <w:ind w:left="2880" w:firstLine="720"/>
        <w:rPr>
          <w:rFonts w:asciiTheme="majorHAnsi" w:hAnsiTheme="majorHAnsi"/>
          <w:b/>
          <w:sz w:val="24"/>
          <w:szCs w:val="24"/>
        </w:rPr>
      </w:pPr>
      <w:r w:rsidRPr="00371924">
        <w:rPr>
          <w:rFonts w:asciiTheme="majorHAnsi" w:hAnsiTheme="majorHAnsi"/>
          <w:b/>
          <w:noProof/>
          <w:sz w:val="24"/>
          <w:szCs w:val="24"/>
        </w:rPr>
        <w:drawing>
          <wp:inline distT="0" distB="0" distL="0" distR="0">
            <wp:extent cx="1541869" cy="553609"/>
            <wp:effectExtent l="0" t="0" r="0" b="0"/>
            <wp:docPr id="4" name="Picture 1" descr="https://static.wixstatic.com/media/223cb8_8933650ed829498b950bfbc0f0da28d4~mv2_d_4068_1934_s_2.png/v1/crop/x_0,y_231,w_4068,h_1472/fill/w_337,h_121,al_c,usm_0.66_1.00_0.01/223cb8_8933650ed829498b950bfbc0f0da28d4~mv2_d_4068_1934_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223cb8_8933650ed829498b950bfbc0f0da28d4~mv2_d_4068_1934_s_2.png/v1/crop/x_0,y_231,w_4068,h_1472/fill/w_337,h_121,al_c,usm_0.66_1.00_0.01/223cb8_8933650ed829498b950bfbc0f0da28d4~mv2_d_4068_1934_s_2.png"/>
                    <pic:cNvPicPr>
                      <a:picLocks noChangeAspect="1" noChangeArrowheads="1"/>
                    </pic:cNvPicPr>
                  </pic:nvPicPr>
                  <pic:blipFill>
                    <a:blip r:embed="rId7"/>
                    <a:srcRect/>
                    <a:stretch>
                      <a:fillRect/>
                    </a:stretch>
                  </pic:blipFill>
                  <pic:spPr bwMode="auto">
                    <a:xfrm>
                      <a:off x="0" y="0"/>
                      <a:ext cx="1548861" cy="556119"/>
                    </a:xfrm>
                    <a:prstGeom prst="rect">
                      <a:avLst/>
                    </a:prstGeom>
                    <a:noFill/>
                    <a:ln w="9525">
                      <a:noFill/>
                      <a:miter lim="800000"/>
                      <a:headEnd/>
                      <a:tailEnd/>
                    </a:ln>
                  </pic:spPr>
                </pic:pic>
              </a:graphicData>
            </a:graphic>
          </wp:inline>
        </w:drawing>
      </w:r>
    </w:p>
    <w:p w:rsidR="00801283" w:rsidRPr="00AF2BB5" w:rsidRDefault="00801283" w:rsidP="000165D6">
      <w:pPr>
        <w:pBdr>
          <w:top w:val="single" w:sz="4" w:space="1" w:color="auto"/>
        </w:pBdr>
        <w:spacing w:after="0"/>
        <w:jc w:val="center"/>
        <w:rPr>
          <w:rFonts w:asciiTheme="majorHAnsi" w:hAnsiTheme="majorHAnsi"/>
          <w:b/>
          <w:sz w:val="24"/>
          <w:szCs w:val="24"/>
        </w:rPr>
      </w:pPr>
      <w:r w:rsidRPr="00AF2BB5">
        <w:rPr>
          <w:rFonts w:asciiTheme="majorHAnsi" w:hAnsiTheme="majorHAnsi"/>
          <w:b/>
          <w:sz w:val="24"/>
          <w:szCs w:val="24"/>
        </w:rPr>
        <w:t>SIRCA PAINTS INDIA LIMITED</w:t>
      </w:r>
    </w:p>
    <w:p w:rsidR="006777A5" w:rsidRPr="00AF2BB5" w:rsidRDefault="00801283" w:rsidP="000165D6">
      <w:pPr>
        <w:pBdr>
          <w:bottom w:val="single" w:sz="4" w:space="1" w:color="auto"/>
        </w:pBdr>
        <w:spacing w:after="0"/>
        <w:jc w:val="center"/>
        <w:rPr>
          <w:rFonts w:asciiTheme="majorHAnsi" w:hAnsiTheme="majorHAnsi"/>
          <w:b/>
          <w:sz w:val="24"/>
          <w:szCs w:val="24"/>
        </w:rPr>
      </w:pPr>
      <w:r w:rsidRPr="00AF2BB5">
        <w:rPr>
          <w:rFonts w:asciiTheme="majorHAnsi" w:hAnsiTheme="majorHAnsi"/>
          <w:b/>
          <w:sz w:val="24"/>
          <w:szCs w:val="24"/>
        </w:rPr>
        <w:t xml:space="preserve">POLICY </w:t>
      </w:r>
      <w:r w:rsidR="006777A5" w:rsidRPr="00AF2BB5">
        <w:rPr>
          <w:rFonts w:asciiTheme="majorHAnsi" w:hAnsiTheme="majorHAnsi"/>
          <w:b/>
          <w:sz w:val="24"/>
          <w:szCs w:val="24"/>
        </w:rPr>
        <w:t>ON</w:t>
      </w:r>
      <w:r w:rsidRPr="00AF2BB5">
        <w:rPr>
          <w:rFonts w:asciiTheme="majorHAnsi" w:hAnsiTheme="majorHAnsi"/>
          <w:b/>
          <w:sz w:val="24"/>
          <w:szCs w:val="24"/>
        </w:rPr>
        <w:t xml:space="preserve"> </w:t>
      </w:r>
      <w:r w:rsidR="006777A5" w:rsidRPr="00AF2BB5">
        <w:rPr>
          <w:rFonts w:asciiTheme="majorHAnsi" w:hAnsiTheme="majorHAnsi"/>
          <w:b/>
          <w:sz w:val="24"/>
          <w:szCs w:val="24"/>
        </w:rPr>
        <w:t>RELATED PARTY TRANSACTIONS</w:t>
      </w:r>
    </w:p>
    <w:p w:rsidR="00801283" w:rsidRPr="00AF2BB5" w:rsidRDefault="00801283" w:rsidP="00801283">
      <w:pPr>
        <w:rPr>
          <w:rFonts w:asciiTheme="majorHAnsi" w:hAnsiTheme="majorHAnsi"/>
          <w:b/>
          <w:bCs/>
          <w:sz w:val="24"/>
          <w:szCs w:val="24"/>
          <w:u w:val="single"/>
        </w:rPr>
      </w:pPr>
    </w:p>
    <w:p w:rsidR="00BE51CE" w:rsidRPr="00AF2BB5" w:rsidRDefault="00AA0878" w:rsidP="00801283">
      <w:pPr>
        <w:rPr>
          <w:rFonts w:asciiTheme="majorHAnsi" w:hAnsiTheme="majorHAnsi"/>
          <w:b/>
          <w:bCs/>
          <w:sz w:val="24"/>
          <w:szCs w:val="24"/>
          <w:u w:val="single"/>
        </w:rPr>
      </w:pPr>
      <w:r w:rsidRPr="00AF2BB5">
        <w:rPr>
          <w:rFonts w:asciiTheme="majorHAnsi" w:hAnsiTheme="majorHAnsi"/>
          <w:b/>
          <w:bCs/>
          <w:sz w:val="24"/>
          <w:szCs w:val="24"/>
          <w:u w:val="single"/>
        </w:rPr>
        <w:t>POLICY</w:t>
      </w:r>
      <w:r w:rsidR="00BE51CE" w:rsidRPr="00AF2BB5">
        <w:rPr>
          <w:rFonts w:asciiTheme="majorHAnsi" w:hAnsiTheme="majorHAnsi"/>
          <w:b/>
          <w:bCs/>
          <w:sz w:val="24"/>
          <w:szCs w:val="24"/>
          <w:u w:val="single"/>
        </w:rPr>
        <w:t xml:space="preserve"> ON RELATED PARTY TRANSACTIONS</w:t>
      </w:r>
    </w:p>
    <w:p w:rsidR="00801283" w:rsidRPr="00AF2BB5" w:rsidRDefault="00801283" w:rsidP="00801283">
      <w:pPr>
        <w:rPr>
          <w:rFonts w:asciiTheme="majorHAnsi" w:hAnsiTheme="majorHAnsi"/>
          <w:b/>
          <w:bCs/>
          <w:sz w:val="24"/>
          <w:szCs w:val="24"/>
          <w:u w:val="single"/>
        </w:rPr>
      </w:pPr>
    </w:p>
    <w:p w:rsidR="00BE51CE" w:rsidRPr="00AF2BB5" w:rsidRDefault="00FE0B4E" w:rsidP="00953A58">
      <w:pPr>
        <w:pStyle w:val="Default"/>
        <w:numPr>
          <w:ilvl w:val="0"/>
          <w:numId w:val="1"/>
        </w:numPr>
        <w:ind w:left="426" w:hanging="426"/>
        <w:jc w:val="both"/>
        <w:rPr>
          <w:rFonts w:asciiTheme="majorHAnsi" w:hAnsiTheme="majorHAnsi"/>
        </w:rPr>
      </w:pPr>
      <w:r w:rsidRPr="00AF2BB5">
        <w:rPr>
          <w:rFonts w:asciiTheme="majorHAnsi" w:hAnsiTheme="majorHAnsi"/>
          <w:b/>
          <w:bCs/>
        </w:rPr>
        <w:t>PREAMBLE</w:t>
      </w:r>
      <w:r w:rsidR="00BE51CE" w:rsidRPr="00AF2BB5">
        <w:rPr>
          <w:rFonts w:asciiTheme="majorHAnsi" w:hAnsiTheme="majorHAnsi"/>
          <w:b/>
          <w:bCs/>
        </w:rPr>
        <w:t xml:space="preserve"> </w:t>
      </w:r>
    </w:p>
    <w:p w:rsidR="00BE51CE" w:rsidRPr="00AF2BB5" w:rsidRDefault="00BE51CE" w:rsidP="00F33161">
      <w:pPr>
        <w:pStyle w:val="Default"/>
        <w:rPr>
          <w:rFonts w:asciiTheme="majorHAnsi" w:hAnsiTheme="majorHAnsi"/>
        </w:rPr>
      </w:pPr>
    </w:p>
    <w:p w:rsidR="00801283" w:rsidRPr="00AF2BB5" w:rsidRDefault="00801283" w:rsidP="00801283">
      <w:pPr>
        <w:pStyle w:val="Default"/>
        <w:ind w:left="450" w:hanging="450"/>
        <w:jc w:val="both"/>
        <w:rPr>
          <w:rFonts w:asciiTheme="majorHAnsi" w:hAnsiTheme="majorHAnsi"/>
        </w:rPr>
      </w:pPr>
      <w:r w:rsidRPr="00AF2BB5">
        <w:rPr>
          <w:rFonts w:asciiTheme="majorHAnsi" w:hAnsiTheme="majorHAnsi"/>
        </w:rPr>
        <w:t xml:space="preserve">       The Board of Directors (the "Board") of SIRCA PAINTS INDIA LIMITED (the "Company") has adopted the following policy and procedures with regard to Related Party Transactions (hereinafter referred as "RPT") that the Company may enter into from time to time, in compliance with the requirements of Section 188 of the Companies Act, 2013 &amp;Rules made there under (the "Act") and Securities And Exchange Board Of India (Listing Obligations And Disclosure Requirements) Regulations, 2015(Regulations).</w:t>
      </w:r>
    </w:p>
    <w:p w:rsidR="00801283" w:rsidRPr="00AF2BB5" w:rsidRDefault="00801283" w:rsidP="00801283">
      <w:pPr>
        <w:pStyle w:val="Default"/>
        <w:ind w:left="450" w:hanging="450"/>
        <w:jc w:val="both"/>
        <w:rPr>
          <w:rFonts w:asciiTheme="majorHAnsi" w:hAnsiTheme="majorHAnsi"/>
        </w:rPr>
      </w:pPr>
    </w:p>
    <w:p w:rsidR="00801283" w:rsidRPr="00AF2BB5" w:rsidRDefault="00801283" w:rsidP="00801283">
      <w:pPr>
        <w:pStyle w:val="Default"/>
        <w:ind w:left="450" w:hanging="450"/>
        <w:jc w:val="both"/>
        <w:rPr>
          <w:rFonts w:asciiTheme="majorHAnsi" w:hAnsiTheme="majorHAnsi"/>
        </w:rPr>
      </w:pPr>
      <w:r w:rsidRPr="00AF2BB5">
        <w:rPr>
          <w:rFonts w:asciiTheme="majorHAnsi" w:hAnsiTheme="majorHAnsi"/>
        </w:rPr>
        <w:t xml:space="preserve">        The Board of Directors will review and amend this policy from time-to-time as and when necessary or required. </w:t>
      </w:r>
      <w:proofErr w:type="gramStart"/>
      <w:r w:rsidRPr="00AF2BB5">
        <w:rPr>
          <w:rFonts w:asciiTheme="majorHAnsi" w:hAnsiTheme="majorHAnsi"/>
        </w:rPr>
        <w:t>The Audit Committee/Board/General Meeting, as applicable shall, subject to requirements of the Act and this Policy review, approve and ratify (if permissible) the RPTs in terms of the requirements of this Policy.</w:t>
      </w:r>
      <w:proofErr w:type="gramEnd"/>
    </w:p>
    <w:p w:rsidR="00B33F5D" w:rsidRPr="00AF2BB5" w:rsidRDefault="00B33F5D" w:rsidP="00F33161">
      <w:pPr>
        <w:pStyle w:val="Default"/>
        <w:jc w:val="both"/>
        <w:rPr>
          <w:rFonts w:asciiTheme="majorHAnsi" w:hAnsiTheme="majorHAnsi"/>
          <w:i/>
        </w:rPr>
      </w:pPr>
    </w:p>
    <w:p w:rsidR="00BE51CE" w:rsidRPr="00AF2BB5" w:rsidRDefault="00BE51CE" w:rsidP="00953A58">
      <w:pPr>
        <w:pStyle w:val="Default"/>
        <w:numPr>
          <w:ilvl w:val="0"/>
          <w:numId w:val="1"/>
        </w:numPr>
        <w:ind w:left="426" w:hanging="426"/>
        <w:jc w:val="both"/>
        <w:rPr>
          <w:rFonts w:asciiTheme="majorHAnsi" w:hAnsiTheme="majorHAnsi"/>
        </w:rPr>
      </w:pPr>
      <w:r w:rsidRPr="00AF2BB5">
        <w:rPr>
          <w:rFonts w:asciiTheme="majorHAnsi" w:hAnsiTheme="majorHAnsi"/>
          <w:b/>
          <w:bCs/>
        </w:rPr>
        <w:t>P</w:t>
      </w:r>
      <w:r w:rsidR="00FE0B4E" w:rsidRPr="00AF2BB5">
        <w:rPr>
          <w:rFonts w:asciiTheme="majorHAnsi" w:hAnsiTheme="majorHAnsi"/>
          <w:b/>
          <w:bCs/>
        </w:rPr>
        <w:t>URPOSE</w:t>
      </w:r>
    </w:p>
    <w:p w:rsidR="00BE51CE" w:rsidRPr="00AF2BB5" w:rsidRDefault="00BE51CE" w:rsidP="00F33161">
      <w:pPr>
        <w:pStyle w:val="Default"/>
        <w:rPr>
          <w:rFonts w:asciiTheme="majorHAnsi" w:hAnsiTheme="majorHAnsi"/>
          <w:i/>
        </w:rPr>
      </w:pPr>
    </w:p>
    <w:p w:rsidR="00BE51CE" w:rsidRPr="00AF2BB5" w:rsidRDefault="008A45DA" w:rsidP="00953A58">
      <w:pPr>
        <w:pStyle w:val="Default"/>
        <w:ind w:left="426"/>
        <w:jc w:val="both"/>
        <w:rPr>
          <w:rFonts w:asciiTheme="majorHAnsi" w:hAnsiTheme="majorHAnsi"/>
        </w:rPr>
      </w:pPr>
      <w:r w:rsidRPr="00AF2BB5">
        <w:rPr>
          <w:rFonts w:asciiTheme="majorHAnsi" w:hAnsiTheme="majorHAnsi"/>
        </w:rPr>
        <w:t xml:space="preserve">This Policy is to regulate transactions between the Company and its Related Parties based on the applicable laws and regulations applicable on the Company. </w:t>
      </w:r>
      <w:r w:rsidR="00BE51CE" w:rsidRPr="00AF2BB5">
        <w:rPr>
          <w:rFonts w:asciiTheme="majorHAnsi" w:hAnsiTheme="majorHAnsi"/>
        </w:rPr>
        <w:t xml:space="preserve">Such transactions are appropriate only if they are in the best interest of the </w:t>
      </w:r>
      <w:r w:rsidR="00AA0878" w:rsidRPr="00AF2BB5">
        <w:rPr>
          <w:rFonts w:asciiTheme="majorHAnsi" w:hAnsiTheme="majorHAnsi"/>
        </w:rPr>
        <w:t>Company</w:t>
      </w:r>
      <w:r w:rsidR="00BE51CE" w:rsidRPr="00AF2BB5">
        <w:rPr>
          <w:rFonts w:asciiTheme="majorHAnsi" w:hAnsiTheme="majorHAnsi"/>
        </w:rPr>
        <w:t xml:space="preserve"> and its </w:t>
      </w:r>
      <w:r w:rsidRPr="00AF2BB5">
        <w:rPr>
          <w:rFonts w:asciiTheme="majorHAnsi" w:hAnsiTheme="majorHAnsi"/>
        </w:rPr>
        <w:t>S</w:t>
      </w:r>
      <w:r w:rsidR="00BE51CE" w:rsidRPr="00AF2BB5">
        <w:rPr>
          <w:rFonts w:asciiTheme="majorHAnsi" w:hAnsiTheme="majorHAnsi"/>
        </w:rPr>
        <w:t xml:space="preserve">hareholders. The </w:t>
      </w:r>
      <w:r w:rsidR="00AA0878" w:rsidRPr="00AF2BB5">
        <w:rPr>
          <w:rFonts w:asciiTheme="majorHAnsi" w:hAnsiTheme="majorHAnsi"/>
        </w:rPr>
        <w:t>Company</w:t>
      </w:r>
      <w:r w:rsidR="00BE51CE" w:rsidRPr="00AF2BB5">
        <w:rPr>
          <w:rFonts w:asciiTheme="majorHAnsi" w:hAnsiTheme="majorHAnsi"/>
        </w:rPr>
        <w:t xml:space="preserve"> is required to disclose each year in the Financial Statements certain transactions between the </w:t>
      </w:r>
      <w:r w:rsidR="00AA0878" w:rsidRPr="00AF2BB5">
        <w:rPr>
          <w:rFonts w:asciiTheme="majorHAnsi" w:hAnsiTheme="majorHAnsi"/>
        </w:rPr>
        <w:t>Company</w:t>
      </w:r>
      <w:r w:rsidR="00BE51CE" w:rsidRPr="00AF2BB5">
        <w:rPr>
          <w:rFonts w:asciiTheme="majorHAnsi" w:hAnsiTheme="majorHAnsi"/>
        </w:rPr>
        <w:t xml:space="preserve"> and Related Parties as well as policies concerning transactions with Related Parties. </w:t>
      </w:r>
    </w:p>
    <w:p w:rsidR="00B33F5D" w:rsidRPr="00AF2BB5" w:rsidRDefault="00B33F5D" w:rsidP="00F33161">
      <w:pPr>
        <w:pStyle w:val="Default"/>
        <w:ind w:left="360" w:hanging="360"/>
        <w:jc w:val="both"/>
        <w:rPr>
          <w:rFonts w:asciiTheme="majorHAnsi" w:hAnsiTheme="majorHAnsi"/>
          <w:b/>
          <w:bCs/>
        </w:rPr>
      </w:pPr>
    </w:p>
    <w:p w:rsidR="00BE51CE" w:rsidRPr="00AF2BB5" w:rsidRDefault="00BE51CE" w:rsidP="00953A58">
      <w:pPr>
        <w:pStyle w:val="Default"/>
        <w:numPr>
          <w:ilvl w:val="0"/>
          <w:numId w:val="1"/>
        </w:numPr>
        <w:ind w:left="426" w:hanging="426"/>
        <w:jc w:val="both"/>
        <w:rPr>
          <w:rFonts w:asciiTheme="majorHAnsi" w:hAnsiTheme="majorHAnsi"/>
        </w:rPr>
      </w:pPr>
      <w:r w:rsidRPr="00AF2BB5">
        <w:rPr>
          <w:rFonts w:asciiTheme="majorHAnsi" w:hAnsiTheme="majorHAnsi"/>
          <w:b/>
          <w:bCs/>
        </w:rPr>
        <w:t>D</w:t>
      </w:r>
      <w:r w:rsidR="00FE0B4E" w:rsidRPr="00AF2BB5">
        <w:rPr>
          <w:rFonts w:asciiTheme="majorHAnsi" w:hAnsiTheme="majorHAnsi"/>
          <w:b/>
          <w:bCs/>
        </w:rPr>
        <w:t>EFINITIONS</w:t>
      </w:r>
    </w:p>
    <w:p w:rsidR="00BE51CE" w:rsidRPr="00AF2BB5" w:rsidRDefault="00BE51CE" w:rsidP="00F33161">
      <w:pPr>
        <w:pStyle w:val="Default"/>
        <w:rPr>
          <w:rFonts w:asciiTheme="majorHAnsi" w:hAnsiTheme="majorHAnsi"/>
        </w:rPr>
      </w:pPr>
    </w:p>
    <w:p w:rsidR="00BE51CE" w:rsidRPr="00AF2BB5" w:rsidRDefault="00BE51CE" w:rsidP="00953A58">
      <w:pPr>
        <w:pStyle w:val="Default"/>
        <w:ind w:left="426"/>
        <w:jc w:val="both"/>
        <w:rPr>
          <w:rFonts w:asciiTheme="majorHAnsi" w:hAnsiTheme="majorHAnsi"/>
        </w:rPr>
      </w:pPr>
      <w:r w:rsidRPr="00AF2BB5">
        <w:rPr>
          <w:rFonts w:asciiTheme="majorHAnsi" w:hAnsiTheme="majorHAnsi"/>
          <w:b/>
          <w:bCs/>
        </w:rPr>
        <w:t xml:space="preserve">“Audit Committee or Committee” </w:t>
      </w:r>
      <w:r w:rsidRPr="00AF2BB5">
        <w:rPr>
          <w:rFonts w:asciiTheme="majorHAnsi" w:hAnsiTheme="majorHAnsi"/>
        </w:rPr>
        <w:t xml:space="preserve">means Committee of Board of Directors of the </w:t>
      </w:r>
      <w:r w:rsidR="00AA0878" w:rsidRPr="00AF2BB5">
        <w:rPr>
          <w:rFonts w:asciiTheme="majorHAnsi" w:hAnsiTheme="majorHAnsi"/>
        </w:rPr>
        <w:t>Company</w:t>
      </w:r>
      <w:r w:rsidRPr="00AF2BB5">
        <w:rPr>
          <w:rFonts w:asciiTheme="majorHAnsi" w:hAnsiTheme="majorHAnsi"/>
        </w:rPr>
        <w:t xml:space="preserve"> constituted under provisions of Listing agreement and Companies Act, 2013. </w:t>
      </w:r>
    </w:p>
    <w:p w:rsidR="00B33F5D" w:rsidRPr="00AF2BB5" w:rsidRDefault="00B33F5D" w:rsidP="00953A58">
      <w:pPr>
        <w:pStyle w:val="Default"/>
        <w:ind w:left="426"/>
        <w:jc w:val="both"/>
        <w:rPr>
          <w:rFonts w:asciiTheme="majorHAnsi" w:hAnsiTheme="majorHAnsi"/>
          <w:b/>
          <w:bCs/>
        </w:rPr>
      </w:pPr>
    </w:p>
    <w:p w:rsidR="00BE51CE" w:rsidRPr="00AF2BB5" w:rsidRDefault="00BE51CE" w:rsidP="00953A58">
      <w:pPr>
        <w:pStyle w:val="Default"/>
        <w:ind w:left="426"/>
        <w:jc w:val="both"/>
        <w:rPr>
          <w:rFonts w:asciiTheme="majorHAnsi" w:hAnsiTheme="majorHAnsi"/>
        </w:rPr>
      </w:pPr>
      <w:r w:rsidRPr="00AF2BB5">
        <w:rPr>
          <w:rFonts w:asciiTheme="majorHAnsi" w:hAnsiTheme="majorHAnsi"/>
          <w:b/>
          <w:bCs/>
        </w:rPr>
        <w:t xml:space="preserve">“Board” </w:t>
      </w:r>
      <w:r w:rsidRPr="00AF2BB5">
        <w:rPr>
          <w:rFonts w:asciiTheme="majorHAnsi" w:hAnsiTheme="majorHAnsi"/>
        </w:rPr>
        <w:t xml:space="preserve">means Board of Directors of the </w:t>
      </w:r>
      <w:r w:rsidR="00AA0878" w:rsidRPr="00AF2BB5">
        <w:rPr>
          <w:rFonts w:asciiTheme="majorHAnsi" w:hAnsiTheme="majorHAnsi"/>
        </w:rPr>
        <w:t>Company</w:t>
      </w:r>
      <w:r w:rsidR="00953A58" w:rsidRPr="00AF2BB5">
        <w:rPr>
          <w:rFonts w:asciiTheme="majorHAnsi" w:hAnsiTheme="majorHAnsi"/>
        </w:rPr>
        <w:t>.</w:t>
      </w:r>
      <w:r w:rsidRPr="00AF2BB5">
        <w:rPr>
          <w:rFonts w:asciiTheme="majorHAnsi" w:hAnsiTheme="majorHAnsi"/>
        </w:rPr>
        <w:t xml:space="preserve"> </w:t>
      </w:r>
    </w:p>
    <w:p w:rsidR="00B33F5D" w:rsidRPr="00AF2BB5" w:rsidRDefault="00B33F5D" w:rsidP="00953A58">
      <w:pPr>
        <w:pStyle w:val="Default"/>
        <w:ind w:left="426"/>
        <w:jc w:val="both"/>
        <w:rPr>
          <w:rFonts w:asciiTheme="majorHAnsi" w:hAnsiTheme="majorHAnsi"/>
          <w:b/>
          <w:bCs/>
        </w:rPr>
      </w:pPr>
    </w:p>
    <w:p w:rsidR="00BE51CE" w:rsidRPr="00AF2BB5" w:rsidRDefault="00BE51CE" w:rsidP="00953A58">
      <w:pPr>
        <w:pStyle w:val="Default"/>
        <w:ind w:left="426"/>
        <w:jc w:val="both"/>
        <w:rPr>
          <w:rFonts w:asciiTheme="majorHAnsi" w:hAnsiTheme="majorHAnsi"/>
        </w:rPr>
      </w:pPr>
      <w:r w:rsidRPr="00AF2BB5">
        <w:rPr>
          <w:rFonts w:asciiTheme="majorHAnsi" w:hAnsiTheme="majorHAnsi"/>
          <w:b/>
          <w:bCs/>
        </w:rPr>
        <w:t xml:space="preserve">“Control” </w:t>
      </w:r>
      <w:r w:rsidRPr="00AF2BB5">
        <w:rPr>
          <w:rFonts w:asciiTheme="majorHAnsi" w:hAnsiTheme="majorHAnsi"/>
        </w:rPr>
        <w:t xml:space="preserve">shall have the same meaning as defined in SEBI (Substantial Acquisition of Shares and Takeovers) Regulations, 2011 </w:t>
      </w:r>
    </w:p>
    <w:p w:rsidR="00B33F5D" w:rsidRPr="00AF2BB5" w:rsidRDefault="00B33F5D" w:rsidP="00953A58">
      <w:pPr>
        <w:pStyle w:val="Default"/>
        <w:ind w:left="426"/>
        <w:jc w:val="both"/>
        <w:rPr>
          <w:rFonts w:asciiTheme="majorHAnsi" w:hAnsiTheme="majorHAnsi"/>
          <w:b/>
          <w:bCs/>
        </w:rPr>
      </w:pPr>
    </w:p>
    <w:p w:rsidR="00BE51CE" w:rsidRPr="00AF2BB5" w:rsidRDefault="00BE51CE" w:rsidP="00953A58">
      <w:pPr>
        <w:pStyle w:val="Default"/>
        <w:ind w:left="426"/>
        <w:jc w:val="both"/>
        <w:rPr>
          <w:rFonts w:asciiTheme="majorHAnsi" w:hAnsiTheme="majorHAnsi"/>
        </w:rPr>
      </w:pPr>
      <w:r w:rsidRPr="00AF2BB5">
        <w:rPr>
          <w:rFonts w:asciiTheme="majorHAnsi" w:hAnsiTheme="majorHAnsi"/>
          <w:b/>
          <w:bCs/>
        </w:rPr>
        <w:t xml:space="preserve">“Key Managerial Personnel” </w:t>
      </w:r>
      <w:r w:rsidRPr="00AF2BB5">
        <w:rPr>
          <w:rFonts w:asciiTheme="majorHAnsi" w:hAnsiTheme="majorHAnsi"/>
        </w:rPr>
        <w:t xml:space="preserve">means key managerial personnel as defined under the Companies Act, 2013 and includes </w:t>
      </w:r>
    </w:p>
    <w:p w:rsidR="00BE51CE" w:rsidRPr="00AF2BB5" w:rsidRDefault="00BE51CE" w:rsidP="00953A58">
      <w:pPr>
        <w:pStyle w:val="Default"/>
        <w:tabs>
          <w:tab w:val="left" w:pos="1134"/>
        </w:tabs>
        <w:ind w:left="1134" w:hanging="425"/>
        <w:jc w:val="both"/>
        <w:rPr>
          <w:rFonts w:asciiTheme="majorHAnsi" w:hAnsiTheme="majorHAnsi"/>
        </w:rPr>
      </w:pPr>
      <w:r w:rsidRPr="00AF2BB5">
        <w:rPr>
          <w:rFonts w:asciiTheme="majorHAnsi" w:hAnsiTheme="majorHAnsi"/>
        </w:rPr>
        <w:lastRenderedPageBreak/>
        <w:t>(</w:t>
      </w:r>
      <w:proofErr w:type="spellStart"/>
      <w:r w:rsidRPr="00AF2BB5">
        <w:rPr>
          <w:rFonts w:asciiTheme="majorHAnsi" w:hAnsiTheme="majorHAnsi"/>
        </w:rPr>
        <w:t>i</w:t>
      </w:r>
      <w:proofErr w:type="spellEnd"/>
      <w:r w:rsidRPr="00AF2BB5">
        <w:rPr>
          <w:rFonts w:asciiTheme="majorHAnsi" w:hAnsiTheme="majorHAnsi"/>
        </w:rPr>
        <w:t xml:space="preserve">) </w:t>
      </w:r>
      <w:r w:rsidR="00953A58" w:rsidRPr="00AF2BB5">
        <w:rPr>
          <w:rFonts w:asciiTheme="majorHAnsi" w:hAnsiTheme="majorHAnsi"/>
        </w:rPr>
        <w:tab/>
      </w:r>
      <w:r w:rsidRPr="00AF2BB5">
        <w:rPr>
          <w:rFonts w:asciiTheme="majorHAnsi" w:hAnsiTheme="majorHAnsi"/>
        </w:rPr>
        <w:t xml:space="preserve">Managing Director, or Chief Executive Officer or manager and in their absence, a whole-time director; </w:t>
      </w:r>
    </w:p>
    <w:p w:rsidR="00BE51CE" w:rsidRPr="00AF2BB5" w:rsidRDefault="00BE51CE" w:rsidP="00953A58">
      <w:pPr>
        <w:pStyle w:val="Default"/>
        <w:tabs>
          <w:tab w:val="left" w:pos="1134"/>
        </w:tabs>
        <w:ind w:left="1134" w:hanging="425"/>
        <w:jc w:val="both"/>
        <w:rPr>
          <w:rFonts w:asciiTheme="majorHAnsi" w:hAnsiTheme="majorHAnsi"/>
        </w:rPr>
      </w:pPr>
      <w:r w:rsidRPr="00AF2BB5">
        <w:rPr>
          <w:rFonts w:asciiTheme="majorHAnsi" w:hAnsiTheme="majorHAnsi"/>
        </w:rPr>
        <w:t xml:space="preserve">(ii) </w:t>
      </w:r>
      <w:r w:rsidR="00953A58" w:rsidRPr="00AF2BB5">
        <w:rPr>
          <w:rFonts w:asciiTheme="majorHAnsi" w:hAnsiTheme="majorHAnsi"/>
        </w:rPr>
        <w:tab/>
      </w:r>
      <w:r w:rsidR="00AA0878" w:rsidRPr="00AF2BB5">
        <w:rPr>
          <w:rFonts w:asciiTheme="majorHAnsi" w:hAnsiTheme="majorHAnsi"/>
        </w:rPr>
        <w:t>Company</w:t>
      </w:r>
      <w:r w:rsidRPr="00AF2BB5">
        <w:rPr>
          <w:rFonts w:asciiTheme="majorHAnsi" w:hAnsiTheme="majorHAnsi"/>
        </w:rPr>
        <w:t xml:space="preserve"> Secretary; and </w:t>
      </w:r>
    </w:p>
    <w:p w:rsidR="00BE51CE" w:rsidRPr="00AF2BB5" w:rsidRDefault="00BE51CE" w:rsidP="00953A58">
      <w:pPr>
        <w:pStyle w:val="Default"/>
        <w:tabs>
          <w:tab w:val="left" w:pos="1134"/>
        </w:tabs>
        <w:ind w:left="1134" w:hanging="425"/>
        <w:jc w:val="both"/>
        <w:rPr>
          <w:rFonts w:asciiTheme="majorHAnsi" w:hAnsiTheme="majorHAnsi"/>
        </w:rPr>
      </w:pPr>
      <w:r w:rsidRPr="00AF2BB5">
        <w:rPr>
          <w:rFonts w:asciiTheme="majorHAnsi" w:hAnsiTheme="majorHAnsi"/>
        </w:rPr>
        <w:t xml:space="preserve">(iii) </w:t>
      </w:r>
      <w:r w:rsidR="00953A58" w:rsidRPr="00AF2BB5">
        <w:rPr>
          <w:rFonts w:asciiTheme="majorHAnsi" w:hAnsiTheme="majorHAnsi"/>
        </w:rPr>
        <w:tab/>
      </w:r>
      <w:r w:rsidRPr="00AF2BB5">
        <w:rPr>
          <w:rFonts w:asciiTheme="majorHAnsi" w:hAnsiTheme="majorHAnsi"/>
        </w:rPr>
        <w:t xml:space="preserve">Chief Financial Officer </w:t>
      </w:r>
    </w:p>
    <w:p w:rsidR="00B33F5D" w:rsidRPr="00AF2BB5" w:rsidRDefault="00B33F5D" w:rsidP="00953A58">
      <w:pPr>
        <w:pStyle w:val="Default"/>
        <w:ind w:left="426"/>
        <w:jc w:val="both"/>
        <w:rPr>
          <w:rFonts w:asciiTheme="majorHAnsi" w:hAnsiTheme="majorHAnsi"/>
          <w:b/>
          <w:bCs/>
        </w:rPr>
      </w:pPr>
    </w:p>
    <w:p w:rsidR="00BE51CE" w:rsidRPr="00AF2BB5" w:rsidRDefault="00BE51CE" w:rsidP="00953A58">
      <w:pPr>
        <w:pStyle w:val="Default"/>
        <w:ind w:left="426"/>
        <w:jc w:val="both"/>
        <w:rPr>
          <w:rFonts w:asciiTheme="majorHAnsi" w:hAnsiTheme="majorHAnsi"/>
        </w:rPr>
      </w:pPr>
      <w:r w:rsidRPr="00AF2BB5">
        <w:rPr>
          <w:rFonts w:asciiTheme="majorHAnsi" w:hAnsiTheme="majorHAnsi"/>
          <w:b/>
          <w:bCs/>
        </w:rPr>
        <w:t xml:space="preserve">“Material Related Party Transaction” </w:t>
      </w:r>
      <w:r w:rsidRPr="00AF2BB5">
        <w:rPr>
          <w:rFonts w:asciiTheme="majorHAnsi" w:hAnsiTheme="majorHAnsi"/>
        </w:rPr>
        <w:t xml:space="preserve">means a transaction with a related party if the transaction / transactions to be entered into individually or taken together with previous transactions during a financial year, exceeds </w:t>
      </w:r>
      <w:r w:rsidR="00DD24F5" w:rsidRPr="00AF2BB5">
        <w:rPr>
          <w:rFonts w:asciiTheme="majorHAnsi" w:hAnsiTheme="majorHAnsi"/>
        </w:rPr>
        <w:t>ten</w:t>
      </w:r>
      <w:r w:rsidRPr="00AF2BB5">
        <w:rPr>
          <w:rFonts w:asciiTheme="majorHAnsi" w:hAnsiTheme="majorHAnsi"/>
        </w:rPr>
        <w:t xml:space="preserve"> percent of the annual </w:t>
      </w:r>
      <w:r w:rsidR="00DD24F5" w:rsidRPr="00AF2BB5">
        <w:rPr>
          <w:rFonts w:asciiTheme="majorHAnsi" w:hAnsiTheme="majorHAnsi"/>
        </w:rPr>
        <w:t xml:space="preserve">consolidated </w:t>
      </w:r>
      <w:r w:rsidRPr="00AF2BB5">
        <w:rPr>
          <w:rFonts w:asciiTheme="majorHAnsi" w:hAnsiTheme="majorHAnsi"/>
        </w:rPr>
        <w:t xml:space="preserve">turnover </w:t>
      </w:r>
      <w:r w:rsidR="00DD24F5" w:rsidRPr="00AF2BB5">
        <w:rPr>
          <w:rFonts w:asciiTheme="majorHAnsi" w:hAnsiTheme="majorHAnsi"/>
        </w:rPr>
        <w:t xml:space="preserve">of the </w:t>
      </w:r>
      <w:r w:rsidR="00AA0878" w:rsidRPr="00AF2BB5">
        <w:rPr>
          <w:rFonts w:asciiTheme="majorHAnsi" w:hAnsiTheme="majorHAnsi"/>
        </w:rPr>
        <w:t>Company</w:t>
      </w:r>
      <w:r w:rsidR="00DD24F5" w:rsidRPr="00AF2BB5">
        <w:rPr>
          <w:rFonts w:asciiTheme="majorHAnsi" w:hAnsiTheme="majorHAnsi"/>
        </w:rPr>
        <w:t xml:space="preserve"> a</w:t>
      </w:r>
      <w:r w:rsidRPr="00AF2BB5">
        <w:rPr>
          <w:rFonts w:asciiTheme="majorHAnsi" w:hAnsiTheme="majorHAnsi"/>
        </w:rPr>
        <w:t>s per the last audit</w:t>
      </w:r>
      <w:r w:rsidR="00DD24F5" w:rsidRPr="00AF2BB5">
        <w:rPr>
          <w:rFonts w:asciiTheme="majorHAnsi" w:hAnsiTheme="majorHAnsi"/>
        </w:rPr>
        <w:t xml:space="preserve">ed financial statements of the </w:t>
      </w:r>
      <w:r w:rsidR="00AA0878" w:rsidRPr="00AF2BB5">
        <w:rPr>
          <w:rFonts w:asciiTheme="majorHAnsi" w:hAnsiTheme="majorHAnsi"/>
        </w:rPr>
        <w:t>Company</w:t>
      </w:r>
      <w:r w:rsidR="00DD24F5" w:rsidRPr="00AF2BB5">
        <w:rPr>
          <w:rFonts w:asciiTheme="majorHAnsi" w:hAnsiTheme="majorHAnsi"/>
        </w:rPr>
        <w:t>.</w:t>
      </w:r>
      <w:r w:rsidRPr="00AF2BB5">
        <w:rPr>
          <w:rFonts w:asciiTheme="majorHAnsi" w:hAnsiTheme="majorHAnsi"/>
        </w:rPr>
        <w:t xml:space="preserve"> </w:t>
      </w:r>
    </w:p>
    <w:p w:rsidR="00B33F5D" w:rsidRPr="00AF2BB5" w:rsidRDefault="00B33F5D" w:rsidP="00953A58">
      <w:pPr>
        <w:pStyle w:val="Default"/>
        <w:ind w:left="426"/>
        <w:jc w:val="both"/>
        <w:rPr>
          <w:rFonts w:asciiTheme="majorHAnsi" w:hAnsiTheme="majorHAnsi"/>
          <w:b/>
          <w:bCs/>
        </w:rPr>
      </w:pPr>
    </w:p>
    <w:p w:rsidR="00BE51CE" w:rsidRPr="00AF2BB5" w:rsidRDefault="00BE51CE" w:rsidP="00953A58">
      <w:pPr>
        <w:pStyle w:val="Default"/>
        <w:ind w:left="426"/>
        <w:jc w:val="both"/>
        <w:rPr>
          <w:rFonts w:asciiTheme="majorHAnsi" w:hAnsiTheme="majorHAnsi"/>
        </w:rPr>
      </w:pPr>
      <w:r w:rsidRPr="00AF2BB5">
        <w:rPr>
          <w:rFonts w:asciiTheme="majorHAnsi" w:hAnsiTheme="majorHAnsi"/>
          <w:b/>
          <w:bCs/>
        </w:rPr>
        <w:t>“</w:t>
      </w:r>
      <w:r w:rsidR="00AA0878" w:rsidRPr="00AF2BB5">
        <w:rPr>
          <w:rFonts w:asciiTheme="majorHAnsi" w:hAnsiTheme="majorHAnsi"/>
          <w:b/>
          <w:bCs/>
        </w:rPr>
        <w:t>Policy</w:t>
      </w:r>
      <w:r w:rsidRPr="00AF2BB5">
        <w:rPr>
          <w:rFonts w:asciiTheme="majorHAnsi" w:hAnsiTheme="majorHAnsi"/>
          <w:b/>
          <w:bCs/>
        </w:rPr>
        <w:t xml:space="preserve">” </w:t>
      </w:r>
      <w:r w:rsidRPr="00AF2BB5">
        <w:rPr>
          <w:rFonts w:asciiTheme="majorHAnsi" w:hAnsiTheme="majorHAnsi"/>
        </w:rPr>
        <w:t xml:space="preserve">means Related Party Transaction </w:t>
      </w:r>
      <w:r w:rsidR="00AA0878" w:rsidRPr="00AF2BB5">
        <w:rPr>
          <w:rFonts w:asciiTheme="majorHAnsi" w:hAnsiTheme="majorHAnsi"/>
        </w:rPr>
        <w:t>Policy</w:t>
      </w:r>
      <w:r w:rsidRPr="00AF2BB5">
        <w:rPr>
          <w:rFonts w:asciiTheme="majorHAnsi" w:hAnsiTheme="majorHAnsi"/>
        </w:rPr>
        <w:t xml:space="preserve">. </w:t>
      </w:r>
    </w:p>
    <w:p w:rsidR="00B33F5D" w:rsidRPr="00AF2BB5" w:rsidRDefault="00B33F5D" w:rsidP="00953A58">
      <w:pPr>
        <w:pStyle w:val="Default"/>
        <w:ind w:left="426"/>
        <w:jc w:val="both"/>
        <w:rPr>
          <w:rFonts w:asciiTheme="majorHAnsi" w:hAnsiTheme="majorHAnsi"/>
        </w:rPr>
      </w:pPr>
    </w:p>
    <w:p w:rsidR="00953A58" w:rsidRDefault="00BE51CE" w:rsidP="00AF2BB5">
      <w:pPr>
        <w:spacing w:after="0" w:line="240" w:lineRule="auto"/>
        <w:ind w:left="426"/>
        <w:rPr>
          <w:rFonts w:asciiTheme="majorHAnsi" w:hAnsiTheme="majorHAnsi"/>
          <w:sz w:val="24"/>
          <w:szCs w:val="24"/>
        </w:rPr>
      </w:pPr>
      <w:r w:rsidRPr="00AF2BB5">
        <w:rPr>
          <w:rFonts w:asciiTheme="majorHAnsi" w:hAnsiTheme="majorHAnsi"/>
          <w:b/>
          <w:bCs/>
          <w:sz w:val="24"/>
          <w:szCs w:val="24"/>
        </w:rPr>
        <w:t>Related Party</w:t>
      </w:r>
      <w:r w:rsidRPr="00AF2BB5">
        <w:rPr>
          <w:rFonts w:asciiTheme="majorHAnsi" w:hAnsiTheme="majorHAnsi"/>
          <w:sz w:val="24"/>
          <w:szCs w:val="24"/>
        </w:rPr>
        <w:t xml:space="preserve">” </w:t>
      </w:r>
      <w:r w:rsidR="00AF2BB5" w:rsidRPr="00AF2BB5">
        <w:rPr>
          <w:rFonts w:asciiTheme="majorHAnsi" w:hAnsiTheme="majorHAnsi"/>
          <w:sz w:val="24"/>
          <w:szCs w:val="24"/>
        </w:rPr>
        <w:t>has the meaning assigned to such term under the Act</w:t>
      </w:r>
    </w:p>
    <w:p w:rsidR="00AF2BB5" w:rsidRPr="00AF2BB5" w:rsidRDefault="00AF2BB5" w:rsidP="00AF2BB5">
      <w:pPr>
        <w:spacing w:after="0" w:line="240" w:lineRule="auto"/>
        <w:ind w:left="426"/>
        <w:rPr>
          <w:rFonts w:asciiTheme="majorHAnsi" w:hAnsiTheme="majorHAnsi"/>
          <w:sz w:val="24"/>
          <w:szCs w:val="24"/>
        </w:rPr>
      </w:pPr>
    </w:p>
    <w:p w:rsidR="00DD24F5" w:rsidRDefault="00BE51CE" w:rsidP="00AF2BB5">
      <w:pPr>
        <w:pStyle w:val="Default"/>
        <w:ind w:left="426"/>
        <w:jc w:val="both"/>
        <w:rPr>
          <w:rFonts w:asciiTheme="majorHAnsi" w:hAnsiTheme="majorHAnsi"/>
        </w:rPr>
      </w:pPr>
      <w:r w:rsidRPr="00AF2BB5">
        <w:rPr>
          <w:rFonts w:asciiTheme="majorHAnsi" w:hAnsiTheme="majorHAnsi"/>
        </w:rPr>
        <w:t>“</w:t>
      </w:r>
      <w:r w:rsidRPr="00AF2BB5">
        <w:rPr>
          <w:rFonts w:asciiTheme="majorHAnsi" w:hAnsiTheme="majorHAnsi"/>
          <w:b/>
          <w:bCs/>
        </w:rPr>
        <w:t>Related Party Transaction</w:t>
      </w:r>
      <w:r w:rsidRPr="00AF2BB5">
        <w:rPr>
          <w:rFonts w:asciiTheme="majorHAnsi" w:hAnsiTheme="majorHAnsi"/>
        </w:rPr>
        <w:t xml:space="preserve">” </w:t>
      </w:r>
      <w:r w:rsidR="00AF2BB5" w:rsidRPr="00AF2BB5">
        <w:rPr>
          <w:rFonts w:asciiTheme="majorHAnsi" w:hAnsiTheme="majorHAnsi"/>
        </w:rPr>
        <w:t>has the meaning assigned to such term under the Act</w:t>
      </w:r>
    </w:p>
    <w:p w:rsidR="00AF2BB5" w:rsidRPr="00AF2BB5" w:rsidRDefault="00AF2BB5" w:rsidP="00AF2BB5">
      <w:pPr>
        <w:pStyle w:val="Default"/>
        <w:ind w:left="426"/>
        <w:jc w:val="both"/>
        <w:rPr>
          <w:rFonts w:asciiTheme="majorHAnsi" w:hAnsiTheme="majorHAnsi"/>
          <w:b/>
          <w:bCs/>
        </w:rPr>
      </w:pPr>
    </w:p>
    <w:p w:rsidR="00BE51CE" w:rsidRPr="00AF2BB5" w:rsidRDefault="00BE51CE" w:rsidP="00953A58">
      <w:pPr>
        <w:pStyle w:val="Default"/>
        <w:ind w:left="426"/>
        <w:jc w:val="both"/>
        <w:rPr>
          <w:rFonts w:asciiTheme="majorHAnsi" w:hAnsiTheme="majorHAnsi"/>
        </w:rPr>
      </w:pPr>
      <w:r w:rsidRPr="00AF2BB5">
        <w:rPr>
          <w:rFonts w:asciiTheme="majorHAnsi" w:hAnsiTheme="majorHAnsi"/>
          <w:b/>
          <w:bCs/>
        </w:rPr>
        <w:t xml:space="preserve">“Relative” </w:t>
      </w:r>
      <w:r w:rsidRPr="00AF2BB5">
        <w:rPr>
          <w:rFonts w:asciiTheme="majorHAnsi" w:hAnsiTheme="majorHAnsi"/>
        </w:rPr>
        <w:t xml:space="preserve">means relative as defined under the Companies Act, 2013 and includes </w:t>
      </w:r>
      <w:r w:rsidR="000E6712" w:rsidRPr="00AF2BB5">
        <w:rPr>
          <w:rFonts w:asciiTheme="majorHAnsi" w:hAnsiTheme="majorHAnsi"/>
        </w:rPr>
        <w:t>anyone</w:t>
      </w:r>
      <w:r w:rsidRPr="00AF2BB5">
        <w:rPr>
          <w:rFonts w:asciiTheme="majorHAnsi" w:hAnsiTheme="majorHAnsi"/>
        </w:rPr>
        <w:t xml:space="preserve"> who is related to another, if – </w:t>
      </w:r>
    </w:p>
    <w:p w:rsidR="00BE51CE" w:rsidRPr="00AF2BB5" w:rsidRDefault="00BE51CE" w:rsidP="00953A58">
      <w:pPr>
        <w:pStyle w:val="Default"/>
        <w:ind w:left="1134" w:hanging="425"/>
        <w:jc w:val="both"/>
        <w:rPr>
          <w:rFonts w:asciiTheme="majorHAnsi" w:hAnsiTheme="majorHAnsi"/>
        </w:rPr>
      </w:pPr>
      <w:proofErr w:type="spellStart"/>
      <w:r w:rsidRPr="00AF2BB5">
        <w:rPr>
          <w:rFonts w:asciiTheme="majorHAnsi" w:hAnsiTheme="majorHAnsi"/>
        </w:rPr>
        <w:t>i</w:t>
      </w:r>
      <w:proofErr w:type="spellEnd"/>
      <w:r w:rsidRPr="00AF2BB5">
        <w:rPr>
          <w:rFonts w:asciiTheme="majorHAnsi" w:hAnsiTheme="majorHAnsi"/>
        </w:rPr>
        <w:t xml:space="preserve">. </w:t>
      </w:r>
      <w:r w:rsidR="000E6712" w:rsidRPr="00AF2BB5">
        <w:rPr>
          <w:rFonts w:asciiTheme="majorHAnsi" w:hAnsiTheme="majorHAnsi"/>
        </w:rPr>
        <w:tab/>
      </w:r>
      <w:r w:rsidRPr="00AF2BB5">
        <w:rPr>
          <w:rFonts w:asciiTheme="majorHAnsi" w:hAnsiTheme="majorHAnsi"/>
        </w:rPr>
        <w:t>They are memb</w:t>
      </w:r>
      <w:r w:rsidR="000E6712" w:rsidRPr="00AF2BB5">
        <w:rPr>
          <w:rFonts w:asciiTheme="majorHAnsi" w:hAnsiTheme="majorHAnsi"/>
        </w:rPr>
        <w:t>ers of a Hindu undivided family</w:t>
      </w:r>
    </w:p>
    <w:p w:rsidR="00BE51CE" w:rsidRPr="00AF2BB5" w:rsidRDefault="00BE51CE" w:rsidP="00953A58">
      <w:pPr>
        <w:pStyle w:val="Default"/>
        <w:ind w:left="1134" w:hanging="425"/>
        <w:jc w:val="both"/>
        <w:rPr>
          <w:rFonts w:asciiTheme="majorHAnsi" w:hAnsiTheme="majorHAnsi"/>
        </w:rPr>
      </w:pPr>
      <w:r w:rsidRPr="00AF2BB5">
        <w:rPr>
          <w:rFonts w:asciiTheme="majorHAnsi" w:hAnsiTheme="majorHAnsi"/>
        </w:rPr>
        <w:t xml:space="preserve">ii. </w:t>
      </w:r>
      <w:r w:rsidR="000E6712" w:rsidRPr="00AF2BB5">
        <w:rPr>
          <w:rFonts w:asciiTheme="majorHAnsi" w:hAnsiTheme="majorHAnsi"/>
        </w:rPr>
        <w:tab/>
      </w:r>
      <w:r w:rsidRPr="00AF2BB5">
        <w:rPr>
          <w:rFonts w:asciiTheme="majorHAnsi" w:hAnsiTheme="majorHAnsi"/>
        </w:rPr>
        <w:t>They are husband and wife</w:t>
      </w:r>
    </w:p>
    <w:p w:rsidR="00BE51CE" w:rsidRPr="00AF2BB5" w:rsidRDefault="00BE51CE" w:rsidP="00953A58">
      <w:pPr>
        <w:pStyle w:val="Default"/>
        <w:ind w:left="1134" w:hanging="425"/>
        <w:jc w:val="both"/>
        <w:rPr>
          <w:rFonts w:asciiTheme="majorHAnsi" w:hAnsiTheme="majorHAnsi"/>
        </w:rPr>
      </w:pPr>
      <w:r w:rsidRPr="00AF2BB5">
        <w:rPr>
          <w:rFonts w:asciiTheme="majorHAnsi" w:hAnsiTheme="majorHAnsi"/>
        </w:rPr>
        <w:t xml:space="preserve">iii. </w:t>
      </w:r>
      <w:r w:rsidR="000E6712" w:rsidRPr="00AF2BB5">
        <w:rPr>
          <w:rFonts w:asciiTheme="majorHAnsi" w:hAnsiTheme="majorHAnsi"/>
        </w:rPr>
        <w:tab/>
      </w:r>
      <w:r w:rsidRPr="00AF2BB5">
        <w:rPr>
          <w:rFonts w:asciiTheme="majorHAnsi" w:hAnsiTheme="majorHAnsi"/>
        </w:rPr>
        <w:t xml:space="preserve">Father (including step-father) </w:t>
      </w:r>
    </w:p>
    <w:p w:rsidR="00BE51CE" w:rsidRPr="00AF2BB5" w:rsidRDefault="00BE51CE" w:rsidP="00953A58">
      <w:pPr>
        <w:pStyle w:val="Default"/>
        <w:ind w:left="1134" w:hanging="425"/>
        <w:jc w:val="both"/>
        <w:rPr>
          <w:rFonts w:asciiTheme="majorHAnsi" w:hAnsiTheme="majorHAnsi"/>
        </w:rPr>
      </w:pPr>
      <w:r w:rsidRPr="00AF2BB5">
        <w:rPr>
          <w:rFonts w:asciiTheme="majorHAnsi" w:hAnsiTheme="majorHAnsi"/>
        </w:rPr>
        <w:t xml:space="preserve">iv. </w:t>
      </w:r>
      <w:r w:rsidR="000E6712" w:rsidRPr="00AF2BB5">
        <w:rPr>
          <w:rFonts w:asciiTheme="majorHAnsi" w:hAnsiTheme="majorHAnsi"/>
        </w:rPr>
        <w:tab/>
        <w:t>Mother (</w:t>
      </w:r>
      <w:r w:rsidRPr="00AF2BB5">
        <w:rPr>
          <w:rFonts w:asciiTheme="majorHAnsi" w:hAnsiTheme="majorHAnsi"/>
        </w:rPr>
        <w:t xml:space="preserve">including step-mother) </w:t>
      </w:r>
    </w:p>
    <w:p w:rsidR="00BE51CE" w:rsidRPr="00AF2BB5" w:rsidRDefault="00BE51CE" w:rsidP="00953A58">
      <w:pPr>
        <w:pStyle w:val="Default"/>
        <w:ind w:left="1134" w:hanging="425"/>
        <w:jc w:val="both"/>
        <w:rPr>
          <w:rFonts w:asciiTheme="majorHAnsi" w:hAnsiTheme="majorHAnsi"/>
        </w:rPr>
      </w:pPr>
      <w:r w:rsidRPr="00AF2BB5">
        <w:rPr>
          <w:rFonts w:asciiTheme="majorHAnsi" w:hAnsiTheme="majorHAnsi"/>
        </w:rPr>
        <w:t xml:space="preserve">v. </w:t>
      </w:r>
      <w:r w:rsidR="000E6712" w:rsidRPr="00AF2BB5">
        <w:rPr>
          <w:rFonts w:asciiTheme="majorHAnsi" w:hAnsiTheme="majorHAnsi"/>
        </w:rPr>
        <w:tab/>
        <w:t>Son (</w:t>
      </w:r>
      <w:r w:rsidRPr="00AF2BB5">
        <w:rPr>
          <w:rFonts w:asciiTheme="majorHAnsi" w:hAnsiTheme="majorHAnsi"/>
        </w:rPr>
        <w:t xml:space="preserve">including step-son) </w:t>
      </w:r>
    </w:p>
    <w:p w:rsidR="00BE51CE" w:rsidRPr="00AF2BB5" w:rsidRDefault="00BE51CE" w:rsidP="00953A58">
      <w:pPr>
        <w:pStyle w:val="Default"/>
        <w:ind w:left="1134" w:hanging="425"/>
        <w:jc w:val="both"/>
        <w:rPr>
          <w:rFonts w:asciiTheme="majorHAnsi" w:hAnsiTheme="majorHAnsi"/>
        </w:rPr>
      </w:pPr>
      <w:r w:rsidRPr="00AF2BB5">
        <w:rPr>
          <w:rFonts w:asciiTheme="majorHAnsi" w:hAnsiTheme="majorHAnsi"/>
        </w:rPr>
        <w:t xml:space="preserve">vi. </w:t>
      </w:r>
      <w:r w:rsidR="000E6712" w:rsidRPr="00AF2BB5">
        <w:rPr>
          <w:rFonts w:asciiTheme="majorHAnsi" w:hAnsiTheme="majorHAnsi"/>
        </w:rPr>
        <w:tab/>
      </w:r>
      <w:r w:rsidRPr="00AF2BB5">
        <w:rPr>
          <w:rFonts w:asciiTheme="majorHAnsi" w:hAnsiTheme="majorHAnsi"/>
        </w:rPr>
        <w:t xml:space="preserve">Son’s wife </w:t>
      </w:r>
    </w:p>
    <w:p w:rsidR="00BE51CE" w:rsidRPr="00AF2BB5" w:rsidRDefault="00BE51CE" w:rsidP="00953A58">
      <w:pPr>
        <w:pStyle w:val="Default"/>
        <w:ind w:left="1134" w:hanging="425"/>
        <w:jc w:val="both"/>
        <w:rPr>
          <w:rFonts w:asciiTheme="majorHAnsi" w:hAnsiTheme="majorHAnsi"/>
        </w:rPr>
      </w:pPr>
      <w:r w:rsidRPr="00AF2BB5">
        <w:rPr>
          <w:rFonts w:asciiTheme="majorHAnsi" w:hAnsiTheme="majorHAnsi"/>
        </w:rPr>
        <w:t xml:space="preserve">vii. </w:t>
      </w:r>
      <w:r w:rsidR="000E6712" w:rsidRPr="00AF2BB5">
        <w:rPr>
          <w:rFonts w:asciiTheme="majorHAnsi" w:hAnsiTheme="majorHAnsi"/>
        </w:rPr>
        <w:tab/>
      </w:r>
      <w:r w:rsidRPr="00AF2BB5">
        <w:rPr>
          <w:rFonts w:asciiTheme="majorHAnsi" w:hAnsiTheme="majorHAnsi"/>
        </w:rPr>
        <w:t xml:space="preserve">Daughter </w:t>
      </w:r>
    </w:p>
    <w:p w:rsidR="00BE51CE" w:rsidRPr="00AF2BB5" w:rsidRDefault="00BE51CE" w:rsidP="00953A58">
      <w:pPr>
        <w:pStyle w:val="Default"/>
        <w:ind w:left="1134" w:hanging="425"/>
        <w:jc w:val="both"/>
        <w:rPr>
          <w:rFonts w:asciiTheme="majorHAnsi" w:hAnsiTheme="majorHAnsi"/>
        </w:rPr>
      </w:pPr>
      <w:r w:rsidRPr="00AF2BB5">
        <w:rPr>
          <w:rFonts w:asciiTheme="majorHAnsi" w:hAnsiTheme="majorHAnsi"/>
        </w:rPr>
        <w:t xml:space="preserve">viii. </w:t>
      </w:r>
      <w:r w:rsidR="000E6712" w:rsidRPr="00AF2BB5">
        <w:rPr>
          <w:rFonts w:asciiTheme="majorHAnsi" w:hAnsiTheme="majorHAnsi"/>
        </w:rPr>
        <w:tab/>
      </w:r>
      <w:r w:rsidRPr="00AF2BB5">
        <w:rPr>
          <w:rFonts w:asciiTheme="majorHAnsi" w:hAnsiTheme="majorHAnsi"/>
        </w:rPr>
        <w:t xml:space="preserve">Daughter’s husband </w:t>
      </w:r>
    </w:p>
    <w:p w:rsidR="00BE51CE" w:rsidRPr="00AF2BB5" w:rsidRDefault="00BE51CE" w:rsidP="00953A58">
      <w:pPr>
        <w:pStyle w:val="Default"/>
        <w:ind w:left="1134" w:hanging="425"/>
        <w:jc w:val="both"/>
        <w:rPr>
          <w:rFonts w:asciiTheme="majorHAnsi" w:hAnsiTheme="majorHAnsi"/>
        </w:rPr>
      </w:pPr>
      <w:r w:rsidRPr="00AF2BB5">
        <w:rPr>
          <w:rFonts w:asciiTheme="majorHAnsi" w:hAnsiTheme="majorHAnsi"/>
        </w:rPr>
        <w:t xml:space="preserve">ix. </w:t>
      </w:r>
      <w:r w:rsidR="000E6712" w:rsidRPr="00AF2BB5">
        <w:rPr>
          <w:rFonts w:asciiTheme="majorHAnsi" w:hAnsiTheme="majorHAnsi"/>
        </w:rPr>
        <w:tab/>
      </w:r>
      <w:r w:rsidRPr="00AF2BB5">
        <w:rPr>
          <w:rFonts w:asciiTheme="majorHAnsi" w:hAnsiTheme="majorHAnsi"/>
        </w:rPr>
        <w:t xml:space="preserve">Brother (including step-brother) </w:t>
      </w:r>
    </w:p>
    <w:p w:rsidR="00BE51CE" w:rsidRPr="00AF2BB5" w:rsidRDefault="00BE51CE" w:rsidP="00953A58">
      <w:pPr>
        <w:pStyle w:val="Default"/>
        <w:ind w:left="1134" w:hanging="425"/>
        <w:jc w:val="both"/>
        <w:rPr>
          <w:rFonts w:asciiTheme="majorHAnsi" w:hAnsiTheme="majorHAnsi"/>
        </w:rPr>
      </w:pPr>
      <w:r w:rsidRPr="00AF2BB5">
        <w:rPr>
          <w:rFonts w:asciiTheme="majorHAnsi" w:hAnsiTheme="majorHAnsi"/>
        </w:rPr>
        <w:t xml:space="preserve">x. </w:t>
      </w:r>
      <w:r w:rsidR="000E6712" w:rsidRPr="00AF2BB5">
        <w:rPr>
          <w:rFonts w:asciiTheme="majorHAnsi" w:hAnsiTheme="majorHAnsi"/>
        </w:rPr>
        <w:tab/>
      </w:r>
      <w:r w:rsidRPr="00AF2BB5">
        <w:rPr>
          <w:rFonts w:asciiTheme="majorHAnsi" w:hAnsiTheme="majorHAnsi"/>
        </w:rPr>
        <w:t xml:space="preserve">Sister (including step-sister) </w:t>
      </w:r>
    </w:p>
    <w:p w:rsidR="00BE51CE" w:rsidRPr="00AF2BB5" w:rsidRDefault="00BE51CE" w:rsidP="00F33161">
      <w:pPr>
        <w:pStyle w:val="Default"/>
        <w:rPr>
          <w:rFonts w:asciiTheme="majorHAnsi" w:hAnsiTheme="majorHAnsi"/>
        </w:rPr>
      </w:pPr>
    </w:p>
    <w:p w:rsidR="00BE51CE" w:rsidRPr="00AF2BB5" w:rsidRDefault="00AA0878" w:rsidP="00953A58">
      <w:pPr>
        <w:pStyle w:val="Default"/>
        <w:numPr>
          <w:ilvl w:val="0"/>
          <w:numId w:val="1"/>
        </w:numPr>
        <w:ind w:left="426" w:hanging="426"/>
        <w:jc w:val="both"/>
        <w:rPr>
          <w:rFonts w:asciiTheme="majorHAnsi" w:hAnsiTheme="majorHAnsi"/>
        </w:rPr>
      </w:pPr>
      <w:r w:rsidRPr="00AF2BB5">
        <w:rPr>
          <w:rFonts w:asciiTheme="majorHAnsi" w:hAnsiTheme="majorHAnsi"/>
          <w:b/>
          <w:bCs/>
        </w:rPr>
        <w:t>POLICY</w:t>
      </w:r>
    </w:p>
    <w:p w:rsidR="00BE51CE" w:rsidRPr="00AF2BB5" w:rsidRDefault="00BE51CE" w:rsidP="00F33161">
      <w:pPr>
        <w:pStyle w:val="Default"/>
        <w:rPr>
          <w:rFonts w:asciiTheme="majorHAnsi" w:hAnsiTheme="majorHAnsi"/>
        </w:rPr>
      </w:pPr>
    </w:p>
    <w:p w:rsidR="00BE51CE" w:rsidRPr="00AF2BB5" w:rsidRDefault="00BE51CE" w:rsidP="00953A58">
      <w:pPr>
        <w:pStyle w:val="Default"/>
        <w:ind w:left="426"/>
        <w:jc w:val="both"/>
        <w:rPr>
          <w:rFonts w:asciiTheme="majorHAnsi" w:hAnsiTheme="majorHAnsi"/>
        </w:rPr>
      </w:pPr>
      <w:r w:rsidRPr="00AF2BB5">
        <w:rPr>
          <w:rFonts w:asciiTheme="majorHAnsi" w:hAnsiTheme="majorHAnsi"/>
        </w:rPr>
        <w:t xml:space="preserve">All Related Party Transactions must be reported to the Audit Committee and referred for approval by the Committee in accordance with this </w:t>
      </w:r>
      <w:r w:rsidR="00AA0878" w:rsidRPr="00AF2BB5">
        <w:rPr>
          <w:rFonts w:asciiTheme="majorHAnsi" w:hAnsiTheme="majorHAnsi"/>
        </w:rPr>
        <w:t>Policy</w:t>
      </w:r>
      <w:r w:rsidRPr="00AF2BB5">
        <w:rPr>
          <w:rFonts w:asciiTheme="majorHAnsi" w:hAnsiTheme="majorHAnsi"/>
        </w:rPr>
        <w:t xml:space="preserve">. </w:t>
      </w:r>
    </w:p>
    <w:p w:rsidR="000E6712" w:rsidRPr="00AF2BB5" w:rsidRDefault="000E6712" w:rsidP="00F33161">
      <w:pPr>
        <w:pStyle w:val="Default"/>
        <w:ind w:left="450" w:hanging="450"/>
        <w:rPr>
          <w:rFonts w:asciiTheme="majorHAnsi" w:hAnsiTheme="majorHAnsi"/>
          <w:b/>
          <w:bCs/>
        </w:rPr>
      </w:pPr>
    </w:p>
    <w:p w:rsidR="00BE51CE" w:rsidRPr="00AF2BB5" w:rsidRDefault="00BE51CE" w:rsidP="00953A58">
      <w:pPr>
        <w:pStyle w:val="Default"/>
        <w:ind w:left="851" w:hanging="425"/>
        <w:jc w:val="both"/>
        <w:rPr>
          <w:rFonts w:asciiTheme="majorHAnsi" w:hAnsiTheme="majorHAnsi"/>
        </w:rPr>
      </w:pPr>
      <w:r w:rsidRPr="00AF2BB5">
        <w:rPr>
          <w:rFonts w:asciiTheme="majorHAnsi" w:hAnsiTheme="majorHAnsi"/>
          <w:b/>
          <w:bCs/>
        </w:rPr>
        <w:t xml:space="preserve">4.1 </w:t>
      </w:r>
      <w:r w:rsidR="00953A58" w:rsidRPr="00AF2BB5">
        <w:rPr>
          <w:rFonts w:asciiTheme="majorHAnsi" w:hAnsiTheme="majorHAnsi"/>
          <w:b/>
          <w:bCs/>
        </w:rPr>
        <w:tab/>
      </w:r>
      <w:r w:rsidRPr="00AF2BB5">
        <w:rPr>
          <w:rFonts w:asciiTheme="majorHAnsi" w:hAnsiTheme="majorHAnsi"/>
          <w:b/>
          <w:bCs/>
        </w:rPr>
        <w:t xml:space="preserve">Identification of Potential Related Party Transactions </w:t>
      </w:r>
    </w:p>
    <w:p w:rsidR="00BE51CE" w:rsidRPr="00AF2BB5" w:rsidRDefault="00BE51CE" w:rsidP="00953A58">
      <w:pPr>
        <w:pStyle w:val="Default"/>
        <w:ind w:left="567"/>
        <w:rPr>
          <w:rFonts w:asciiTheme="majorHAnsi" w:hAnsiTheme="majorHAnsi"/>
        </w:rPr>
      </w:pPr>
    </w:p>
    <w:p w:rsidR="00BE51CE" w:rsidRPr="00AF2BB5" w:rsidRDefault="00BE51CE" w:rsidP="00953A58">
      <w:pPr>
        <w:pStyle w:val="Default"/>
        <w:ind w:left="851"/>
        <w:jc w:val="both"/>
        <w:rPr>
          <w:rFonts w:asciiTheme="majorHAnsi" w:hAnsiTheme="majorHAnsi"/>
        </w:rPr>
      </w:pPr>
      <w:r w:rsidRPr="00AF2BB5">
        <w:rPr>
          <w:rFonts w:asciiTheme="majorHAnsi" w:hAnsiTheme="majorHAnsi"/>
        </w:rPr>
        <w:t xml:space="preserve">Each </w:t>
      </w:r>
      <w:r w:rsidR="00DF4554" w:rsidRPr="00AF2BB5">
        <w:rPr>
          <w:rFonts w:asciiTheme="majorHAnsi" w:hAnsiTheme="majorHAnsi"/>
        </w:rPr>
        <w:t>D</w:t>
      </w:r>
      <w:r w:rsidRPr="00AF2BB5">
        <w:rPr>
          <w:rFonts w:asciiTheme="majorHAnsi" w:hAnsiTheme="majorHAnsi"/>
        </w:rPr>
        <w:t xml:space="preserve">irector and Key Managerial Personnel is responsible for providing notice to the Board or Audit Committee of any potential Related Party Transaction involving him or her or his or her Relative, including any additional information about the transaction that the Board/Audit Committee may reasonably request. Board/Audit Committee will determine whether the transaction does, in fact, constitute a Related Party Transaction requiring compliance with this </w:t>
      </w:r>
      <w:r w:rsidR="00AA0878" w:rsidRPr="00AF2BB5">
        <w:rPr>
          <w:rFonts w:asciiTheme="majorHAnsi" w:hAnsiTheme="majorHAnsi"/>
        </w:rPr>
        <w:t>Policy</w:t>
      </w:r>
      <w:r w:rsidRPr="00AF2BB5">
        <w:rPr>
          <w:rFonts w:asciiTheme="majorHAnsi" w:hAnsiTheme="majorHAnsi"/>
        </w:rPr>
        <w:t xml:space="preserve">. </w:t>
      </w:r>
    </w:p>
    <w:p w:rsidR="000E6712" w:rsidRPr="00AF2BB5" w:rsidRDefault="000E6712" w:rsidP="00953A58">
      <w:pPr>
        <w:pStyle w:val="Default"/>
        <w:ind w:left="851" w:hanging="425"/>
        <w:jc w:val="both"/>
        <w:rPr>
          <w:rFonts w:asciiTheme="majorHAnsi" w:hAnsiTheme="majorHAnsi"/>
        </w:rPr>
      </w:pPr>
    </w:p>
    <w:p w:rsidR="00BE51CE" w:rsidRPr="00AF2BB5" w:rsidRDefault="00BE51CE" w:rsidP="00953A58">
      <w:pPr>
        <w:pStyle w:val="Default"/>
        <w:ind w:left="851"/>
        <w:jc w:val="both"/>
        <w:rPr>
          <w:rFonts w:asciiTheme="majorHAnsi" w:hAnsiTheme="majorHAnsi"/>
        </w:rPr>
      </w:pPr>
      <w:r w:rsidRPr="00AF2BB5">
        <w:rPr>
          <w:rFonts w:asciiTheme="majorHAnsi" w:hAnsiTheme="majorHAnsi"/>
        </w:rPr>
        <w:t xml:space="preserve">The </w:t>
      </w:r>
      <w:r w:rsidR="00AA0878" w:rsidRPr="00AF2BB5">
        <w:rPr>
          <w:rFonts w:asciiTheme="majorHAnsi" w:hAnsiTheme="majorHAnsi"/>
        </w:rPr>
        <w:t>Company</w:t>
      </w:r>
      <w:r w:rsidRPr="00AF2BB5">
        <w:rPr>
          <w:rFonts w:asciiTheme="majorHAnsi" w:hAnsiTheme="majorHAnsi"/>
        </w:rPr>
        <w:t xml:space="preserve"> strongly prefers to receive such notice of any potential Related Party Transaction well in advance so that the Audit Committee/Board has adequate time to obtain and review information about the proposed transaction. </w:t>
      </w:r>
    </w:p>
    <w:p w:rsidR="00801283" w:rsidRPr="00AF2BB5" w:rsidRDefault="00801283" w:rsidP="00953A58">
      <w:pPr>
        <w:pStyle w:val="Default"/>
        <w:ind w:left="851"/>
        <w:jc w:val="both"/>
        <w:rPr>
          <w:rFonts w:asciiTheme="majorHAnsi" w:hAnsiTheme="majorHAnsi"/>
        </w:rPr>
      </w:pPr>
    </w:p>
    <w:p w:rsidR="000E6712" w:rsidRDefault="000E6712" w:rsidP="00F33161">
      <w:pPr>
        <w:pStyle w:val="Default"/>
        <w:jc w:val="both"/>
        <w:rPr>
          <w:rFonts w:asciiTheme="majorHAnsi" w:hAnsiTheme="majorHAnsi"/>
          <w:b/>
          <w:bCs/>
        </w:rPr>
      </w:pPr>
    </w:p>
    <w:p w:rsidR="00AF2BB5" w:rsidRDefault="00AF2BB5" w:rsidP="00F33161">
      <w:pPr>
        <w:pStyle w:val="Default"/>
        <w:jc w:val="both"/>
        <w:rPr>
          <w:rFonts w:asciiTheme="majorHAnsi" w:hAnsiTheme="majorHAnsi"/>
          <w:b/>
          <w:bCs/>
        </w:rPr>
      </w:pPr>
    </w:p>
    <w:p w:rsidR="00AF2BB5" w:rsidRPr="00AF2BB5" w:rsidRDefault="00AF2BB5" w:rsidP="00F33161">
      <w:pPr>
        <w:pStyle w:val="Default"/>
        <w:jc w:val="both"/>
        <w:rPr>
          <w:rFonts w:asciiTheme="majorHAnsi" w:hAnsiTheme="majorHAnsi"/>
          <w:b/>
          <w:bCs/>
        </w:rPr>
      </w:pPr>
    </w:p>
    <w:p w:rsidR="00BE51CE" w:rsidRPr="00AF2BB5" w:rsidRDefault="00BE51CE" w:rsidP="00953A58">
      <w:pPr>
        <w:pStyle w:val="Default"/>
        <w:ind w:left="851" w:hanging="425"/>
        <w:jc w:val="both"/>
        <w:rPr>
          <w:rFonts w:asciiTheme="majorHAnsi" w:hAnsiTheme="majorHAnsi"/>
        </w:rPr>
      </w:pPr>
      <w:r w:rsidRPr="00AF2BB5">
        <w:rPr>
          <w:rFonts w:asciiTheme="majorHAnsi" w:hAnsiTheme="majorHAnsi"/>
          <w:b/>
          <w:bCs/>
        </w:rPr>
        <w:t xml:space="preserve">4.2 </w:t>
      </w:r>
      <w:r w:rsidR="000E6712" w:rsidRPr="00AF2BB5">
        <w:rPr>
          <w:rFonts w:asciiTheme="majorHAnsi" w:hAnsiTheme="majorHAnsi"/>
          <w:b/>
          <w:bCs/>
        </w:rPr>
        <w:tab/>
      </w:r>
      <w:r w:rsidRPr="00AF2BB5">
        <w:rPr>
          <w:rFonts w:asciiTheme="majorHAnsi" w:hAnsiTheme="majorHAnsi"/>
          <w:b/>
          <w:bCs/>
        </w:rPr>
        <w:t xml:space="preserve">Prohibitions related to Related Party Transactions </w:t>
      </w:r>
    </w:p>
    <w:p w:rsidR="000E6712" w:rsidRPr="00AF2BB5" w:rsidRDefault="000E6712" w:rsidP="00F33161">
      <w:pPr>
        <w:pStyle w:val="Default"/>
        <w:jc w:val="both"/>
        <w:rPr>
          <w:rFonts w:asciiTheme="majorHAnsi" w:hAnsiTheme="majorHAnsi"/>
        </w:rPr>
      </w:pPr>
    </w:p>
    <w:p w:rsidR="00DF4554" w:rsidRPr="00AF2BB5" w:rsidRDefault="00BE51CE" w:rsidP="00953A58">
      <w:pPr>
        <w:pStyle w:val="Default"/>
        <w:numPr>
          <w:ilvl w:val="2"/>
          <w:numId w:val="1"/>
        </w:numPr>
        <w:ind w:left="1418" w:hanging="567"/>
        <w:jc w:val="both"/>
        <w:rPr>
          <w:rFonts w:asciiTheme="majorHAnsi" w:hAnsiTheme="majorHAnsi"/>
        </w:rPr>
      </w:pPr>
      <w:r w:rsidRPr="00AF2BB5">
        <w:rPr>
          <w:rFonts w:asciiTheme="majorHAnsi" w:hAnsiTheme="majorHAnsi"/>
        </w:rPr>
        <w:t xml:space="preserve">All Related Party Transactions shall require prior approval of Audit Committee. </w:t>
      </w:r>
      <w:r w:rsidR="00DF4554" w:rsidRPr="00AF2BB5">
        <w:rPr>
          <w:rFonts w:asciiTheme="majorHAnsi" w:hAnsiTheme="majorHAnsi"/>
        </w:rPr>
        <w:t xml:space="preserve">However, the Audit Committee may grant omnibus approval for Related Party Transactions proposed to be entered into by the </w:t>
      </w:r>
      <w:r w:rsidR="00AA0878" w:rsidRPr="00AF2BB5">
        <w:rPr>
          <w:rFonts w:asciiTheme="majorHAnsi" w:hAnsiTheme="majorHAnsi"/>
        </w:rPr>
        <w:t>Company</w:t>
      </w:r>
      <w:r w:rsidR="00DF4554" w:rsidRPr="00AF2BB5">
        <w:rPr>
          <w:rFonts w:asciiTheme="majorHAnsi" w:hAnsiTheme="majorHAnsi"/>
        </w:rPr>
        <w:t xml:space="preserve"> subject to the following conditions:</w:t>
      </w:r>
    </w:p>
    <w:p w:rsidR="00DF4554" w:rsidRPr="00AF2BB5" w:rsidRDefault="00DF4554" w:rsidP="00F33161">
      <w:pPr>
        <w:pStyle w:val="Default"/>
        <w:ind w:left="1080"/>
        <w:jc w:val="both"/>
        <w:rPr>
          <w:rFonts w:asciiTheme="majorHAnsi" w:hAnsiTheme="majorHAnsi"/>
        </w:rPr>
      </w:pPr>
    </w:p>
    <w:p w:rsidR="00DF4554" w:rsidRPr="00AF2BB5" w:rsidRDefault="00DF4554" w:rsidP="00953A58">
      <w:pPr>
        <w:pStyle w:val="Default"/>
        <w:ind w:left="1843" w:hanging="425"/>
        <w:jc w:val="both"/>
        <w:rPr>
          <w:rFonts w:asciiTheme="majorHAnsi" w:hAnsiTheme="majorHAnsi"/>
        </w:rPr>
      </w:pPr>
      <w:r w:rsidRPr="00AF2BB5">
        <w:rPr>
          <w:rFonts w:asciiTheme="majorHAnsi" w:hAnsiTheme="majorHAnsi"/>
        </w:rPr>
        <w:t xml:space="preserve">a. </w:t>
      </w:r>
      <w:r w:rsidRPr="00AF2BB5">
        <w:rPr>
          <w:rFonts w:asciiTheme="majorHAnsi" w:hAnsiTheme="majorHAnsi"/>
        </w:rPr>
        <w:tab/>
        <w:t xml:space="preserve">The Audit Committee shall lay down the criteria for granting the omnibus approval in line with the </w:t>
      </w:r>
      <w:r w:rsidR="00AA0878" w:rsidRPr="00AF2BB5">
        <w:rPr>
          <w:rFonts w:asciiTheme="majorHAnsi" w:hAnsiTheme="majorHAnsi"/>
        </w:rPr>
        <w:t>Policy</w:t>
      </w:r>
      <w:r w:rsidRPr="00AF2BB5">
        <w:rPr>
          <w:rFonts w:asciiTheme="majorHAnsi" w:hAnsiTheme="majorHAnsi"/>
        </w:rPr>
        <w:t xml:space="preserve"> on Related Party Transactions of the </w:t>
      </w:r>
      <w:r w:rsidR="00AA0878" w:rsidRPr="00AF2BB5">
        <w:rPr>
          <w:rFonts w:asciiTheme="majorHAnsi" w:hAnsiTheme="majorHAnsi"/>
        </w:rPr>
        <w:t>Company</w:t>
      </w:r>
      <w:r w:rsidRPr="00AF2BB5">
        <w:rPr>
          <w:rFonts w:asciiTheme="majorHAnsi" w:hAnsiTheme="majorHAnsi"/>
        </w:rPr>
        <w:t xml:space="preserve"> and such approval shall be applicable in respect of transactions which are repetitive in nature.</w:t>
      </w:r>
    </w:p>
    <w:p w:rsidR="00DF4554" w:rsidRPr="00AF2BB5" w:rsidRDefault="00DF4554" w:rsidP="00953A58">
      <w:pPr>
        <w:pStyle w:val="Default"/>
        <w:ind w:left="1843" w:hanging="425"/>
        <w:jc w:val="both"/>
        <w:rPr>
          <w:rFonts w:asciiTheme="majorHAnsi" w:hAnsiTheme="majorHAnsi"/>
        </w:rPr>
      </w:pPr>
      <w:r w:rsidRPr="00AF2BB5">
        <w:rPr>
          <w:rFonts w:asciiTheme="majorHAnsi" w:hAnsiTheme="majorHAnsi"/>
        </w:rPr>
        <w:t xml:space="preserve">b. </w:t>
      </w:r>
      <w:r w:rsidRPr="00AF2BB5">
        <w:rPr>
          <w:rFonts w:asciiTheme="majorHAnsi" w:hAnsiTheme="majorHAnsi"/>
        </w:rPr>
        <w:tab/>
        <w:t xml:space="preserve">The Audit Committee shall satisfy itself the need for such omnibus approval and that such approval is in the interest of the </w:t>
      </w:r>
      <w:r w:rsidR="00AA0878" w:rsidRPr="00AF2BB5">
        <w:rPr>
          <w:rFonts w:asciiTheme="majorHAnsi" w:hAnsiTheme="majorHAnsi"/>
        </w:rPr>
        <w:t>Company</w:t>
      </w:r>
      <w:r w:rsidRPr="00AF2BB5">
        <w:rPr>
          <w:rFonts w:asciiTheme="majorHAnsi" w:hAnsiTheme="majorHAnsi"/>
        </w:rPr>
        <w:t>;</w:t>
      </w:r>
    </w:p>
    <w:p w:rsidR="00DF4554" w:rsidRPr="00AF2BB5" w:rsidRDefault="00DF4554" w:rsidP="00953A58">
      <w:pPr>
        <w:pStyle w:val="Default"/>
        <w:ind w:left="1843" w:hanging="425"/>
        <w:jc w:val="both"/>
        <w:rPr>
          <w:rFonts w:asciiTheme="majorHAnsi" w:hAnsiTheme="majorHAnsi"/>
        </w:rPr>
      </w:pPr>
      <w:r w:rsidRPr="00AF2BB5">
        <w:rPr>
          <w:rFonts w:asciiTheme="majorHAnsi" w:hAnsiTheme="majorHAnsi"/>
        </w:rPr>
        <w:t xml:space="preserve">c. </w:t>
      </w:r>
      <w:r w:rsidRPr="00AF2BB5">
        <w:rPr>
          <w:rFonts w:asciiTheme="majorHAnsi" w:hAnsiTheme="majorHAnsi"/>
        </w:rPr>
        <w:tab/>
        <w:t>Such omnibus approval shall specify (</w:t>
      </w:r>
      <w:proofErr w:type="spellStart"/>
      <w:r w:rsidRPr="00AF2BB5">
        <w:rPr>
          <w:rFonts w:asciiTheme="majorHAnsi" w:hAnsiTheme="majorHAnsi"/>
        </w:rPr>
        <w:t>i</w:t>
      </w:r>
      <w:proofErr w:type="spellEnd"/>
      <w:r w:rsidRPr="00AF2BB5">
        <w:rPr>
          <w:rFonts w:asciiTheme="majorHAnsi" w:hAnsiTheme="majorHAnsi"/>
        </w:rPr>
        <w:t>) the name/s of the related party, nature of transaction, period of transaction, maximum amount of transaction that can be entered into, (ii) the indicative base price / current contracted price and the formula for variation in the price if any and (iii) such other conditions as the Audit Committee may deem fit;</w:t>
      </w:r>
    </w:p>
    <w:p w:rsidR="00DF4554" w:rsidRPr="00AF2BB5" w:rsidRDefault="00DF4554" w:rsidP="00953A58">
      <w:pPr>
        <w:pStyle w:val="Default"/>
        <w:ind w:left="1843"/>
        <w:jc w:val="both"/>
        <w:rPr>
          <w:rFonts w:asciiTheme="majorHAnsi" w:hAnsiTheme="majorHAnsi"/>
        </w:rPr>
      </w:pPr>
      <w:r w:rsidRPr="00AF2BB5">
        <w:rPr>
          <w:rFonts w:asciiTheme="majorHAnsi" w:hAnsiTheme="majorHAnsi"/>
        </w:rPr>
        <w:t xml:space="preserve">Provided that where the need for Related Party Transaction cannot be foreseen and aforesaid details are not available, Audit Committee may grant omnibus approval for such transactions subject to their value not exceeding Rs.1 </w:t>
      </w:r>
      <w:proofErr w:type="spellStart"/>
      <w:r w:rsidRPr="00AF2BB5">
        <w:rPr>
          <w:rFonts w:asciiTheme="majorHAnsi" w:hAnsiTheme="majorHAnsi"/>
        </w:rPr>
        <w:t>Crore</w:t>
      </w:r>
      <w:proofErr w:type="spellEnd"/>
      <w:r w:rsidRPr="00AF2BB5">
        <w:rPr>
          <w:rFonts w:asciiTheme="majorHAnsi" w:hAnsiTheme="majorHAnsi"/>
        </w:rPr>
        <w:t xml:space="preserve"> per transaction.</w:t>
      </w:r>
    </w:p>
    <w:p w:rsidR="00DF4554" w:rsidRPr="00AF2BB5" w:rsidRDefault="00DF4554" w:rsidP="00953A58">
      <w:pPr>
        <w:pStyle w:val="Default"/>
        <w:ind w:left="1843" w:hanging="425"/>
        <w:jc w:val="both"/>
        <w:rPr>
          <w:rFonts w:asciiTheme="majorHAnsi" w:hAnsiTheme="majorHAnsi"/>
        </w:rPr>
      </w:pPr>
      <w:r w:rsidRPr="00AF2BB5">
        <w:rPr>
          <w:rFonts w:asciiTheme="majorHAnsi" w:hAnsiTheme="majorHAnsi"/>
        </w:rPr>
        <w:t xml:space="preserve">d. </w:t>
      </w:r>
      <w:r w:rsidRPr="00AF2BB5">
        <w:rPr>
          <w:rFonts w:asciiTheme="majorHAnsi" w:hAnsiTheme="majorHAnsi"/>
        </w:rPr>
        <w:tab/>
        <w:t xml:space="preserve">Audit Committee shall review, at least on a quarterly basis, the details of RPTs entered into by the </w:t>
      </w:r>
      <w:r w:rsidR="00AA0878" w:rsidRPr="00AF2BB5">
        <w:rPr>
          <w:rFonts w:asciiTheme="majorHAnsi" w:hAnsiTheme="majorHAnsi"/>
        </w:rPr>
        <w:t>Company</w:t>
      </w:r>
      <w:r w:rsidRPr="00AF2BB5">
        <w:rPr>
          <w:rFonts w:asciiTheme="majorHAnsi" w:hAnsiTheme="majorHAnsi"/>
        </w:rPr>
        <w:t xml:space="preserve"> pursuant to each of the omnibus approval given.</w:t>
      </w:r>
    </w:p>
    <w:p w:rsidR="00DF4554" w:rsidRPr="00AF2BB5" w:rsidRDefault="00DF4554" w:rsidP="00953A58">
      <w:pPr>
        <w:pStyle w:val="Default"/>
        <w:ind w:left="1843" w:hanging="425"/>
        <w:jc w:val="both"/>
        <w:rPr>
          <w:rFonts w:asciiTheme="majorHAnsi" w:hAnsiTheme="majorHAnsi"/>
        </w:rPr>
      </w:pPr>
      <w:r w:rsidRPr="00AF2BB5">
        <w:rPr>
          <w:rFonts w:asciiTheme="majorHAnsi" w:hAnsiTheme="majorHAnsi"/>
        </w:rPr>
        <w:t xml:space="preserve">e. </w:t>
      </w:r>
      <w:r w:rsidRPr="00AF2BB5">
        <w:rPr>
          <w:rFonts w:asciiTheme="majorHAnsi" w:hAnsiTheme="majorHAnsi"/>
        </w:rPr>
        <w:tab/>
        <w:t>Such omnibus approvals shall be valid for a period not exceeding one year and shall require fresh approva</w:t>
      </w:r>
      <w:r w:rsidR="006B126B" w:rsidRPr="00AF2BB5">
        <w:rPr>
          <w:rFonts w:asciiTheme="majorHAnsi" w:hAnsiTheme="majorHAnsi"/>
        </w:rPr>
        <w:t>ls after the expiry of one year.</w:t>
      </w:r>
    </w:p>
    <w:p w:rsidR="000E6712" w:rsidRPr="00AF2BB5" w:rsidRDefault="000E6712" w:rsidP="00F33161">
      <w:pPr>
        <w:pStyle w:val="Default"/>
        <w:jc w:val="both"/>
        <w:rPr>
          <w:rFonts w:asciiTheme="majorHAnsi" w:hAnsiTheme="majorHAnsi"/>
        </w:rPr>
      </w:pPr>
    </w:p>
    <w:p w:rsidR="000E6712" w:rsidRPr="00AF2BB5" w:rsidRDefault="00AF424D" w:rsidP="00953A58">
      <w:pPr>
        <w:pStyle w:val="Default"/>
        <w:numPr>
          <w:ilvl w:val="2"/>
          <w:numId w:val="1"/>
        </w:numPr>
        <w:ind w:left="1418" w:hanging="567"/>
        <w:jc w:val="both"/>
        <w:rPr>
          <w:rFonts w:asciiTheme="majorHAnsi" w:hAnsiTheme="majorHAnsi"/>
        </w:rPr>
      </w:pPr>
      <w:r w:rsidRPr="00AF2BB5">
        <w:rPr>
          <w:rFonts w:asciiTheme="majorHAnsi" w:hAnsiTheme="majorHAnsi"/>
        </w:rPr>
        <w:t>*</w:t>
      </w:r>
      <w:r w:rsidR="00BE51CE" w:rsidRPr="00AF2BB5">
        <w:rPr>
          <w:rFonts w:asciiTheme="majorHAnsi" w:hAnsiTheme="majorHAnsi"/>
        </w:rPr>
        <w:t xml:space="preserve">Further, all Material Related Party Transactions shall require approval of the </w:t>
      </w:r>
      <w:r w:rsidR="00773F14" w:rsidRPr="00AF2BB5">
        <w:rPr>
          <w:rFonts w:asciiTheme="majorHAnsi" w:hAnsiTheme="majorHAnsi"/>
        </w:rPr>
        <w:t>S</w:t>
      </w:r>
      <w:r w:rsidR="00BE51CE" w:rsidRPr="00AF2BB5">
        <w:rPr>
          <w:rFonts w:asciiTheme="majorHAnsi" w:hAnsiTheme="majorHAnsi"/>
        </w:rPr>
        <w:t xml:space="preserve">hareholders through resolution and the Related Parties shall abstain </w:t>
      </w:r>
      <w:r w:rsidR="006B126B" w:rsidRPr="00AF2BB5">
        <w:rPr>
          <w:rFonts w:asciiTheme="majorHAnsi" w:hAnsiTheme="majorHAnsi"/>
        </w:rPr>
        <w:t>from voting on such resolutions whether the entity is a related party to the particular transaction or not.</w:t>
      </w:r>
      <w:r w:rsidR="00BE51CE" w:rsidRPr="00AF2BB5">
        <w:rPr>
          <w:rFonts w:asciiTheme="majorHAnsi" w:hAnsiTheme="majorHAnsi"/>
        </w:rPr>
        <w:t xml:space="preserve"> </w:t>
      </w:r>
    </w:p>
    <w:p w:rsidR="000E6712" w:rsidRPr="00AF2BB5" w:rsidRDefault="000E6712" w:rsidP="00F33161">
      <w:pPr>
        <w:pStyle w:val="Default"/>
        <w:jc w:val="both"/>
        <w:rPr>
          <w:rFonts w:asciiTheme="majorHAnsi" w:hAnsiTheme="majorHAnsi"/>
        </w:rPr>
      </w:pPr>
    </w:p>
    <w:p w:rsidR="00DF4554" w:rsidRPr="00AF2BB5" w:rsidRDefault="00DF4554" w:rsidP="00953A58">
      <w:pPr>
        <w:autoSpaceDE w:val="0"/>
        <w:autoSpaceDN w:val="0"/>
        <w:adjustRightInd w:val="0"/>
        <w:spacing w:after="0" w:line="240" w:lineRule="auto"/>
        <w:ind w:left="851"/>
        <w:jc w:val="both"/>
        <w:rPr>
          <w:rFonts w:asciiTheme="majorHAnsi" w:hAnsiTheme="majorHAnsi" w:cs="Arial"/>
          <w:iCs/>
          <w:sz w:val="24"/>
          <w:szCs w:val="24"/>
        </w:rPr>
      </w:pPr>
      <w:proofErr w:type="gramStart"/>
      <w:r w:rsidRPr="00AF2BB5">
        <w:rPr>
          <w:rFonts w:asciiTheme="majorHAnsi" w:hAnsiTheme="majorHAnsi" w:cs="Arial"/>
          <w:iCs/>
          <w:sz w:val="24"/>
          <w:szCs w:val="24"/>
        </w:rPr>
        <w:t xml:space="preserve">Provided that Clause 4.2.1 &amp; 4.2.2 shall not be applicable </w:t>
      </w:r>
      <w:r w:rsidR="00716037" w:rsidRPr="00AF2BB5">
        <w:rPr>
          <w:rFonts w:asciiTheme="majorHAnsi" w:hAnsiTheme="majorHAnsi" w:cs="Arial"/>
          <w:iCs/>
          <w:sz w:val="24"/>
          <w:szCs w:val="24"/>
        </w:rPr>
        <w:t xml:space="preserve">to the </w:t>
      </w:r>
      <w:r w:rsidRPr="00AF2BB5">
        <w:rPr>
          <w:rFonts w:asciiTheme="majorHAnsi" w:hAnsiTheme="majorHAnsi" w:cs="Arial"/>
          <w:iCs/>
          <w:sz w:val="24"/>
          <w:szCs w:val="24"/>
        </w:rPr>
        <w:t xml:space="preserve">transactions entered into between a </w:t>
      </w:r>
      <w:r w:rsidR="00AA0878" w:rsidRPr="00AF2BB5">
        <w:rPr>
          <w:rFonts w:asciiTheme="majorHAnsi" w:hAnsiTheme="majorHAnsi" w:cs="Arial"/>
          <w:iCs/>
          <w:sz w:val="24"/>
          <w:szCs w:val="24"/>
        </w:rPr>
        <w:t>Company</w:t>
      </w:r>
      <w:r w:rsidRPr="00AF2BB5">
        <w:rPr>
          <w:rFonts w:asciiTheme="majorHAnsi" w:hAnsiTheme="majorHAnsi" w:cs="Arial"/>
          <w:iCs/>
          <w:sz w:val="24"/>
          <w:szCs w:val="24"/>
        </w:rPr>
        <w:t xml:space="preserve"> and its wholly owned subsidiary whose accounts are consolidated with the </w:t>
      </w:r>
      <w:r w:rsidR="00AA0878" w:rsidRPr="00AF2BB5">
        <w:rPr>
          <w:rFonts w:asciiTheme="majorHAnsi" w:hAnsiTheme="majorHAnsi" w:cs="Arial"/>
          <w:iCs/>
          <w:sz w:val="24"/>
          <w:szCs w:val="24"/>
        </w:rPr>
        <w:t>Company</w:t>
      </w:r>
      <w:r w:rsidRPr="00AF2BB5">
        <w:rPr>
          <w:rFonts w:asciiTheme="majorHAnsi" w:hAnsiTheme="majorHAnsi" w:cs="Arial"/>
          <w:iCs/>
          <w:sz w:val="24"/>
          <w:szCs w:val="24"/>
        </w:rPr>
        <w:t xml:space="preserve"> and placed before the shareholders at the general meeting for approval.</w:t>
      </w:r>
      <w:proofErr w:type="gramEnd"/>
    </w:p>
    <w:p w:rsidR="00DF4554" w:rsidRPr="00AF2BB5" w:rsidRDefault="00DF4554" w:rsidP="00953A58">
      <w:pPr>
        <w:autoSpaceDE w:val="0"/>
        <w:autoSpaceDN w:val="0"/>
        <w:adjustRightInd w:val="0"/>
        <w:spacing w:after="0" w:line="240" w:lineRule="auto"/>
        <w:ind w:left="851"/>
        <w:jc w:val="both"/>
        <w:rPr>
          <w:rFonts w:asciiTheme="majorHAnsi" w:hAnsiTheme="majorHAnsi" w:cs="Arial"/>
          <w:iCs/>
          <w:sz w:val="24"/>
          <w:szCs w:val="24"/>
        </w:rPr>
      </w:pPr>
    </w:p>
    <w:p w:rsidR="00DF4554" w:rsidRPr="00AF2BB5" w:rsidRDefault="00716037" w:rsidP="00953A58">
      <w:pPr>
        <w:autoSpaceDE w:val="0"/>
        <w:autoSpaceDN w:val="0"/>
        <w:adjustRightInd w:val="0"/>
        <w:spacing w:after="0" w:line="240" w:lineRule="auto"/>
        <w:ind w:left="851"/>
        <w:jc w:val="both"/>
        <w:rPr>
          <w:rFonts w:asciiTheme="majorHAnsi" w:hAnsiTheme="majorHAnsi"/>
          <w:sz w:val="24"/>
          <w:szCs w:val="24"/>
        </w:rPr>
      </w:pPr>
      <w:r w:rsidRPr="00AF2BB5">
        <w:rPr>
          <w:rFonts w:asciiTheme="majorHAnsi" w:hAnsiTheme="majorHAnsi" w:cs="Arial"/>
          <w:iCs/>
          <w:sz w:val="24"/>
          <w:szCs w:val="24"/>
        </w:rPr>
        <w:t>A</w:t>
      </w:r>
      <w:r w:rsidR="00DF4554" w:rsidRPr="00AF2BB5">
        <w:rPr>
          <w:rFonts w:asciiTheme="majorHAnsi" w:hAnsiTheme="majorHAnsi" w:cs="Arial"/>
          <w:iCs/>
          <w:sz w:val="24"/>
          <w:szCs w:val="24"/>
        </w:rPr>
        <w:t>ll entities falling under the definition of related parties shall abstain from voting irrespective of whether the entity is a party to the particular transaction or not</w:t>
      </w:r>
      <w:r w:rsidRPr="00AF2BB5">
        <w:rPr>
          <w:rFonts w:asciiTheme="majorHAnsi" w:hAnsiTheme="majorHAnsi" w:cs="Arial"/>
          <w:iCs/>
          <w:sz w:val="24"/>
          <w:szCs w:val="24"/>
        </w:rPr>
        <w:t>.</w:t>
      </w:r>
    </w:p>
    <w:p w:rsidR="00DF4554" w:rsidRDefault="00DF4554" w:rsidP="00F33161">
      <w:pPr>
        <w:pStyle w:val="Default"/>
        <w:jc w:val="both"/>
        <w:rPr>
          <w:rFonts w:asciiTheme="majorHAnsi" w:hAnsiTheme="majorHAnsi"/>
        </w:rPr>
      </w:pPr>
    </w:p>
    <w:p w:rsidR="00A21543" w:rsidRDefault="00A21543" w:rsidP="00F33161">
      <w:pPr>
        <w:pStyle w:val="Default"/>
        <w:jc w:val="both"/>
        <w:rPr>
          <w:rFonts w:asciiTheme="majorHAnsi" w:hAnsiTheme="majorHAnsi"/>
        </w:rPr>
      </w:pPr>
    </w:p>
    <w:p w:rsidR="00A21543" w:rsidRDefault="00A21543" w:rsidP="00F33161">
      <w:pPr>
        <w:pStyle w:val="Default"/>
        <w:jc w:val="both"/>
        <w:rPr>
          <w:rFonts w:asciiTheme="majorHAnsi" w:hAnsiTheme="majorHAnsi"/>
        </w:rPr>
      </w:pPr>
    </w:p>
    <w:p w:rsidR="00A21543" w:rsidRPr="00AF2BB5" w:rsidRDefault="00A21543" w:rsidP="00F33161">
      <w:pPr>
        <w:pStyle w:val="Default"/>
        <w:jc w:val="both"/>
        <w:rPr>
          <w:rFonts w:asciiTheme="majorHAnsi" w:hAnsiTheme="majorHAnsi"/>
        </w:rPr>
      </w:pPr>
    </w:p>
    <w:p w:rsidR="00BE51CE" w:rsidRPr="00AF2BB5" w:rsidRDefault="00BE51CE" w:rsidP="00953A58">
      <w:pPr>
        <w:pStyle w:val="Default"/>
        <w:ind w:left="851" w:hanging="425"/>
        <w:jc w:val="both"/>
        <w:rPr>
          <w:rFonts w:asciiTheme="majorHAnsi" w:hAnsiTheme="majorHAnsi"/>
        </w:rPr>
      </w:pPr>
      <w:r w:rsidRPr="00AF2BB5">
        <w:rPr>
          <w:rFonts w:asciiTheme="majorHAnsi" w:hAnsiTheme="majorHAnsi"/>
          <w:b/>
          <w:bCs/>
        </w:rPr>
        <w:lastRenderedPageBreak/>
        <w:t xml:space="preserve">4.3 </w:t>
      </w:r>
      <w:r w:rsidR="000E6712" w:rsidRPr="00AF2BB5">
        <w:rPr>
          <w:rFonts w:asciiTheme="majorHAnsi" w:hAnsiTheme="majorHAnsi"/>
          <w:b/>
          <w:bCs/>
        </w:rPr>
        <w:tab/>
      </w:r>
      <w:r w:rsidRPr="00AF2BB5">
        <w:rPr>
          <w:rFonts w:asciiTheme="majorHAnsi" w:hAnsiTheme="majorHAnsi"/>
          <w:b/>
          <w:bCs/>
        </w:rPr>
        <w:t xml:space="preserve">Review and Approval of Related Party Transactions </w:t>
      </w:r>
    </w:p>
    <w:p w:rsidR="000E6712" w:rsidRPr="00AF2BB5" w:rsidRDefault="000E6712" w:rsidP="00F33161">
      <w:pPr>
        <w:pStyle w:val="Default"/>
        <w:jc w:val="both"/>
        <w:rPr>
          <w:rFonts w:asciiTheme="majorHAnsi" w:hAnsiTheme="majorHAnsi"/>
        </w:rPr>
      </w:pPr>
    </w:p>
    <w:p w:rsidR="00BE51CE" w:rsidRPr="00AF2BB5" w:rsidRDefault="00BE51CE" w:rsidP="00953A58">
      <w:pPr>
        <w:pStyle w:val="Default"/>
        <w:ind w:left="851"/>
        <w:jc w:val="both"/>
        <w:rPr>
          <w:rFonts w:asciiTheme="majorHAnsi" w:hAnsiTheme="majorHAnsi"/>
        </w:rPr>
      </w:pPr>
      <w:r w:rsidRPr="00AF2BB5">
        <w:rPr>
          <w:rFonts w:asciiTheme="majorHAnsi" w:hAnsiTheme="majorHAnsi"/>
        </w:rPr>
        <w:t xml:space="preserve">Related Party Transactions will be referred to the next regularly scheduled meeting of Audit Committee for review and approval. Any member of the Committee who has a potential interest in any Related Party Transaction will </w:t>
      </w:r>
      <w:proofErr w:type="spellStart"/>
      <w:r w:rsidRPr="00AF2BB5">
        <w:rPr>
          <w:rFonts w:asciiTheme="majorHAnsi" w:hAnsiTheme="majorHAnsi"/>
        </w:rPr>
        <w:t>recuse</w:t>
      </w:r>
      <w:proofErr w:type="spellEnd"/>
      <w:r w:rsidRPr="00AF2BB5">
        <w:rPr>
          <w:rFonts w:asciiTheme="majorHAnsi" w:hAnsiTheme="majorHAnsi"/>
        </w:rPr>
        <w:t xml:space="preserve"> </w:t>
      </w:r>
      <w:proofErr w:type="gramStart"/>
      <w:r w:rsidRPr="00AF2BB5">
        <w:rPr>
          <w:rFonts w:asciiTheme="majorHAnsi" w:hAnsiTheme="majorHAnsi"/>
        </w:rPr>
        <w:t>himself</w:t>
      </w:r>
      <w:proofErr w:type="gramEnd"/>
      <w:r w:rsidRPr="00AF2BB5">
        <w:rPr>
          <w:rFonts w:asciiTheme="majorHAnsi" w:hAnsiTheme="majorHAnsi"/>
        </w:rPr>
        <w:t xml:space="preserve"> or herself and abstain from discussion and voting on the approval of the Related Party Transaction. </w:t>
      </w:r>
    </w:p>
    <w:p w:rsidR="000E6712" w:rsidRPr="00AF2BB5" w:rsidRDefault="000E6712" w:rsidP="00953A58">
      <w:pPr>
        <w:pStyle w:val="Default"/>
        <w:ind w:left="851"/>
        <w:jc w:val="both"/>
        <w:rPr>
          <w:rFonts w:asciiTheme="majorHAnsi" w:hAnsiTheme="majorHAnsi"/>
        </w:rPr>
      </w:pPr>
    </w:p>
    <w:p w:rsidR="00BE51CE" w:rsidRPr="00AF2BB5" w:rsidRDefault="00BE51CE" w:rsidP="00953A58">
      <w:pPr>
        <w:pStyle w:val="Default"/>
        <w:ind w:left="851"/>
        <w:jc w:val="both"/>
        <w:rPr>
          <w:rFonts w:asciiTheme="majorHAnsi" w:hAnsiTheme="majorHAnsi"/>
        </w:rPr>
      </w:pPr>
      <w:r w:rsidRPr="00AF2BB5">
        <w:rPr>
          <w:rFonts w:asciiTheme="majorHAnsi" w:hAnsiTheme="majorHAnsi"/>
        </w:rPr>
        <w:t xml:space="preserve">To review a Related Party Transaction, the Committee will be provided with all relevant material information of the Related Party Transaction, including the terms of the transaction, the business purpose of the transaction, the benefits to the </w:t>
      </w:r>
      <w:r w:rsidR="00AA0878" w:rsidRPr="00AF2BB5">
        <w:rPr>
          <w:rFonts w:asciiTheme="majorHAnsi" w:hAnsiTheme="majorHAnsi"/>
        </w:rPr>
        <w:t>Company</w:t>
      </w:r>
      <w:r w:rsidRPr="00AF2BB5">
        <w:rPr>
          <w:rFonts w:asciiTheme="majorHAnsi" w:hAnsiTheme="majorHAnsi"/>
        </w:rPr>
        <w:t xml:space="preserve"> and to the Related Party, and any other relevant matters. In determining whether to approve a Related Party Transaction, the Committee will consider the following factors, among others, to the extent relevant to the Related Party Transaction: </w:t>
      </w:r>
    </w:p>
    <w:p w:rsidR="000E6712" w:rsidRPr="00AF2BB5" w:rsidRDefault="000E6712" w:rsidP="00F33161">
      <w:pPr>
        <w:pStyle w:val="Default"/>
        <w:ind w:left="720" w:hanging="360"/>
        <w:jc w:val="both"/>
        <w:rPr>
          <w:rFonts w:asciiTheme="majorHAnsi" w:hAnsiTheme="majorHAnsi"/>
        </w:rPr>
      </w:pPr>
    </w:p>
    <w:p w:rsidR="00BE51CE" w:rsidRPr="00AF2BB5" w:rsidRDefault="00BE51CE" w:rsidP="00953A58">
      <w:pPr>
        <w:pStyle w:val="Default"/>
        <w:numPr>
          <w:ilvl w:val="0"/>
          <w:numId w:val="2"/>
        </w:numPr>
        <w:ind w:left="1418" w:hanging="567"/>
        <w:jc w:val="both"/>
        <w:rPr>
          <w:rFonts w:asciiTheme="majorHAnsi" w:hAnsiTheme="majorHAnsi"/>
        </w:rPr>
      </w:pPr>
      <w:r w:rsidRPr="00AF2BB5">
        <w:rPr>
          <w:rFonts w:asciiTheme="majorHAnsi" w:hAnsiTheme="majorHAnsi"/>
        </w:rPr>
        <w:t xml:space="preserve">Whether the terms of the Related Party Transaction are fair and on arms length basis to the </w:t>
      </w:r>
      <w:r w:rsidR="00AA0878" w:rsidRPr="00AF2BB5">
        <w:rPr>
          <w:rFonts w:asciiTheme="majorHAnsi" w:hAnsiTheme="majorHAnsi"/>
        </w:rPr>
        <w:t>Company</w:t>
      </w:r>
      <w:r w:rsidRPr="00AF2BB5">
        <w:rPr>
          <w:rFonts w:asciiTheme="majorHAnsi" w:hAnsiTheme="majorHAnsi"/>
        </w:rPr>
        <w:t xml:space="preserve"> and would apply on the same basis if the transaction did not involve a Related Party; </w:t>
      </w:r>
    </w:p>
    <w:p w:rsidR="00BE51CE" w:rsidRPr="00AF2BB5" w:rsidRDefault="00BE51CE" w:rsidP="00953A58">
      <w:pPr>
        <w:pStyle w:val="Default"/>
        <w:ind w:left="1418" w:hanging="567"/>
        <w:rPr>
          <w:rFonts w:asciiTheme="majorHAnsi" w:hAnsiTheme="majorHAnsi"/>
        </w:rPr>
      </w:pPr>
    </w:p>
    <w:p w:rsidR="00BE51CE" w:rsidRPr="00AF2BB5" w:rsidRDefault="00BE51CE" w:rsidP="00953A58">
      <w:pPr>
        <w:pStyle w:val="Default"/>
        <w:numPr>
          <w:ilvl w:val="0"/>
          <w:numId w:val="2"/>
        </w:numPr>
        <w:ind w:left="1418" w:hanging="567"/>
        <w:jc w:val="both"/>
        <w:rPr>
          <w:rFonts w:asciiTheme="majorHAnsi" w:hAnsiTheme="majorHAnsi"/>
        </w:rPr>
      </w:pPr>
      <w:r w:rsidRPr="00AF2BB5">
        <w:rPr>
          <w:rFonts w:asciiTheme="majorHAnsi" w:hAnsiTheme="majorHAnsi"/>
        </w:rPr>
        <w:t xml:space="preserve">Whether there are any compelling business reasons for the </w:t>
      </w:r>
      <w:r w:rsidR="00AA0878" w:rsidRPr="00AF2BB5">
        <w:rPr>
          <w:rFonts w:asciiTheme="majorHAnsi" w:hAnsiTheme="majorHAnsi"/>
        </w:rPr>
        <w:t>Company</w:t>
      </w:r>
      <w:r w:rsidRPr="00AF2BB5">
        <w:rPr>
          <w:rFonts w:asciiTheme="majorHAnsi" w:hAnsiTheme="majorHAnsi"/>
        </w:rPr>
        <w:t xml:space="preserve"> to enter into the Related Party Transaction and the nature of alternative transactions, if any; </w:t>
      </w:r>
    </w:p>
    <w:p w:rsidR="00BE51CE" w:rsidRPr="00AF2BB5" w:rsidRDefault="00BE51CE" w:rsidP="00953A58">
      <w:pPr>
        <w:pStyle w:val="Default"/>
        <w:ind w:left="1418" w:hanging="567"/>
        <w:rPr>
          <w:rFonts w:asciiTheme="majorHAnsi" w:hAnsiTheme="majorHAnsi"/>
        </w:rPr>
      </w:pPr>
    </w:p>
    <w:p w:rsidR="00BE51CE" w:rsidRPr="00AF2BB5" w:rsidRDefault="00BE51CE" w:rsidP="00953A58">
      <w:pPr>
        <w:pStyle w:val="Default"/>
        <w:numPr>
          <w:ilvl w:val="0"/>
          <w:numId w:val="2"/>
        </w:numPr>
        <w:ind w:left="1418" w:hanging="567"/>
        <w:jc w:val="both"/>
        <w:rPr>
          <w:rFonts w:asciiTheme="majorHAnsi" w:hAnsiTheme="majorHAnsi"/>
        </w:rPr>
      </w:pPr>
      <w:r w:rsidRPr="00AF2BB5">
        <w:rPr>
          <w:rFonts w:asciiTheme="majorHAnsi" w:hAnsiTheme="majorHAnsi"/>
        </w:rPr>
        <w:t xml:space="preserve">Whether the Related Party Transaction would affect the </w:t>
      </w:r>
      <w:r w:rsidR="00716037" w:rsidRPr="00AF2BB5">
        <w:rPr>
          <w:rFonts w:asciiTheme="majorHAnsi" w:hAnsiTheme="majorHAnsi"/>
        </w:rPr>
        <w:t>independence of an independent D</w:t>
      </w:r>
      <w:r w:rsidRPr="00AF2BB5">
        <w:rPr>
          <w:rFonts w:asciiTheme="majorHAnsi" w:hAnsiTheme="majorHAnsi"/>
        </w:rPr>
        <w:t xml:space="preserve">irector; </w:t>
      </w:r>
    </w:p>
    <w:p w:rsidR="00BE51CE" w:rsidRPr="00AF2BB5" w:rsidRDefault="00BE51CE" w:rsidP="00953A58">
      <w:pPr>
        <w:pStyle w:val="Default"/>
        <w:ind w:left="1418" w:hanging="567"/>
        <w:rPr>
          <w:rFonts w:asciiTheme="majorHAnsi" w:hAnsiTheme="majorHAnsi"/>
        </w:rPr>
      </w:pPr>
    </w:p>
    <w:p w:rsidR="00BE51CE" w:rsidRPr="00AF2BB5" w:rsidRDefault="00BE51CE" w:rsidP="00953A58">
      <w:pPr>
        <w:pStyle w:val="Default"/>
        <w:numPr>
          <w:ilvl w:val="0"/>
          <w:numId w:val="2"/>
        </w:numPr>
        <w:ind w:left="1418" w:hanging="567"/>
        <w:jc w:val="both"/>
        <w:rPr>
          <w:rFonts w:asciiTheme="majorHAnsi" w:hAnsiTheme="majorHAnsi"/>
        </w:rPr>
      </w:pPr>
      <w:r w:rsidRPr="00AF2BB5">
        <w:rPr>
          <w:rFonts w:asciiTheme="majorHAnsi" w:hAnsiTheme="majorHAnsi"/>
        </w:rPr>
        <w:t xml:space="preserve">Whether the proposed transaction includes any potential reputational risk issues that may arise as a result of or in connection with the proposed transaction; </w:t>
      </w:r>
    </w:p>
    <w:p w:rsidR="00BE51CE" w:rsidRPr="00AF2BB5" w:rsidRDefault="00BE51CE" w:rsidP="00953A58">
      <w:pPr>
        <w:pStyle w:val="Default"/>
        <w:ind w:left="1418" w:hanging="567"/>
        <w:rPr>
          <w:rFonts w:asciiTheme="majorHAnsi" w:hAnsiTheme="majorHAnsi"/>
        </w:rPr>
      </w:pPr>
    </w:p>
    <w:p w:rsidR="00BE51CE" w:rsidRPr="00AF2BB5" w:rsidRDefault="00BE51CE" w:rsidP="00953A58">
      <w:pPr>
        <w:pStyle w:val="Default"/>
        <w:numPr>
          <w:ilvl w:val="0"/>
          <w:numId w:val="2"/>
        </w:numPr>
        <w:ind w:left="1418" w:hanging="567"/>
        <w:jc w:val="both"/>
        <w:rPr>
          <w:rFonts w:asciiTheme="majorHAnsi" w:hAnsiTheme="majorHAnsi"/>
        </w:rPr>
      </w:pPr>
      <w:r w:rsidRPr="00AF2BB5">
        <w:rPr>
          <w:rFonts w:asciiTheme="majorHAnsi" w:hAnsiTheme="majorHAnsi"/>
        </w:rPr>
        <w:t xml:space="preserve">Whether the </w:t>
      </w:r>
      <w:r w:rsidR="00AA0878" w:rsidRPr="00AF2BB5">
        <w:rPr>
          <w:rFonts w:asciiTheme="majorHAnsi" w:hAnsiTheme="majorHAnsi"/>
        </w:rPr>
        <w:t>Company</w:t>
      </w:r>
      <w:r w:rsidRPr="00AF2BB5">
        <w:rPr>
          <w:rFonts w:asciiTheme="majorHAnsi" w:hAnsiTheme="majorHAnsi"/>
        </w:rPr>
        <w:t xml:space="preserve"> was notified about the Related Party Transaction before its commencement and if not, why pre-approval was not sought and whether subsequent ratification is allowed and would be detrimental to the </w:t>
      </w:r>
      <w:r w:rsidR="00AA0878" w:rsidRPr="00AF2BB5">
        <w:rPr>
          <w:rFonts w:asciiTheme="majorHAnsi" w:hAnsiTheme="majorHAnsi"/>
        </w:rPr>
        <w:t>Company</w:t>
      </w:r>
      <w:r w:rsidRPr="00AF2BB5">
        <w:rPr>
          <w:rFonts w:asciiTheme="majorHAnsi" w:hAnsiTheme="majorHAnsi"/>
        </w:rPr>
        <w:t xml:space="preserve">; and </w:t>
      </w:r>
    </w:p>
    <w:p w:rsidR="00AF424D" w:rsidRPr="00AF2BB5" w:rsidRDefault="00AF424D" w:rsidP="00AF424D">
      <w:pPr>
        <w:pStyle w:val="Default"/>
        <w:rPr>
          <w:rFonts w:asciiTheme="majorHAnsi" w:hAnsiTheme="majorHAnsi"/>
        </w:rPr>
      </w:pPr>
    </w:p>
    <w:p w:rsidR="00BE51CE" w:rsidRPr="00AF2BB5" w:rsidRDefault="00BE51CE" w:rsidP="00953A58">
      <w:pPr>
        <w:pStyle w:val="Default"/>
        <w:numPr>
          <w:ilvl w:val="0"/>
          <w:numId w:val="2"/>
        </w:numPr>
        <w:ind w:left="1418" w:hanging="567"/>
        <w:jc w:val="both"/>
        <w:rPr>
          <w:rFonts w:asciiTheme="majorHAnsi" w:hAnsiTheme="majorHAnsi"/>
        </w:rPr>
      </w:pPr>
      <w:r w:rsidRPr="00AF2BB5">
        <w:rPr>
          <w:rFonts w:asciiTheme="majorHAnsi" w:hAnsiTheme="majorHAnsi"/>
        </w:rPr>
        <w:t xml:space="preserve">Whether the Related Party Transaction would present an improper conflict of interest for any </w:t>
      </w:r>
      <w:r w:rsidR="00716037" w:rsidRPr="00AF2BB5">
        <w:rPr>
          <w:rFonts w:asciiTheme="majorHAnsi" w:hAnsiTheme="majorHAnsi"/>
        </w:rPr>
        <w:t>D</w:t>
      </w:r>
      <w:r w:rsidRPr="00AF2BB5">
        <w:rPr>
          <w:rFonts w:asciiTheme="majorHAnsi" w:hAnsiTheme="majorHAnsi"/>
        </w:rPr>
        <w:t xml:space="preserve">irector or Key Managerial Personnel of the </w:t>
      </w:r>
      <w:r w:rsidR="00AA0878" w:rsidRPr="00AF2BB5">
        <w:rPr>
          <w:rFonts w:asciiTheme="majorHAnsi" w:hAnsiTheme="majorHAnsi"/>
        </w:rPr>
        <w:t>Company</w:t>
      </w:r>
      <w:r w:rsidRPr="00AF2BB5">
        <w:rPr>
          <w:rFonts w:asciiTheme="majorHAnsi" w:hAnsiTheme="majorHAnsi"/>
        </w:rPr>
        <w:t xml:space="preserve">, taking into account the size of the transaction, the overall financial position of the </w:t>
      </w:r>
      <w:r w:rsidR="00716037" w:rsidRPr="00AF2BB5">
        <w:rPr>
          <w:rFonts w:asciiTheme="majorHAnsi" w:hAnsiTheme="majorHAnsi"/>
        </w:rPr>
        <w:t>D</w:t>
      </w:r>
      <w:r w:rsidRPr="00AF2BB5">
        <w:rPr>
          <w:rFonts w:asciiTheme="majorHAnsi" w:hAnsiTheme="majorHAnsi"/>
        </w:rPr>
        <w:t xml:space="preserve">irector, Executive Officer or other Related Party, the direct or indirect nature of the </w:t>
      </w:r>
      <w:r w:rsidR="00716037" w:rsidRPr="00AF2BB5">
        <w:rPr>
          <w:rFonts w:asciiTheme="majorHAnsi" w:hAnsiTheme="majorHAnsi"/>
        </w:rPr>
        <w:t>D</w:t>
      </w:r>
      <w:r w:rsidRPr="00AF2BB5">
        <w:rPr>
          <w:rFonts w:asciiTheme="majorHAnsi" w:hAnsiTheme="majorHAnsi"/>
        </w:rPr>
        <w:t xml:space="preserve">irector’s, Key Managerial Personnel’s or other Related Party’s interest in the transaction and the ongoing nature of any proposed relationship and any other factors the Board/Committee deems relevant. </w:t>
      </w:r>
    </w:p>
    <w:p w:rsidR="00BE51CE" w:rsidRPr="00AF2BB5" w:rsidRDefault="00BE51CE" w:rsidP="00F33161">
      <w:pPr>
        <w:pStyle w:val="Default"/>
        <w:rPr>
          <w:rFonts w:asciiTheme="majorHAnsi" w:hAnsiTheme="majorHAnsi"/>
        </w:rPr>
      </w:pPr>
    </w:p>
    <w:p w:rsidR="00BE51CE" w:rsidRDefault="00BE51CE" w:rsidP="00953A58">
      <w:pPr>
        <w:pStyle w:val="Default"/>
        <w:ind w:left="851"/>
        <w:jc w:val="both"/>
        <w:rPr>
          <w:rFonts w:asciiTheme="majorHAnsi" w:hAnsiTheme="majorHAnsi"/>
        </w:rPr>
      </w:pPr>
      <w:r w:rsidRPr="00AF2BB5">
        <w:rPr>
          <w:rFonts w:asciiTheme="majorHAnsi" w:hAnsiTheme="majorHAnsi"/>
        </w:rPr>
        <w:t xml:space="preserve">If the Committee determines that a Related Party Transaction should be brought before the Board, or if the Board in any case elects to review any such matter or it is mandatory under any law for Board to approve the Related Party Transaction, then the considerations set forth above shall apply to the Board’s </w:t>
      </w:r>
      <w:r w:rsidRPr="00AF2BB5">
        <w:rPr>
          <w:rFonts w:asciiTheme="majorHAnsi" w:hAnsiTheme="majorHAnsi"/>
        </w:rPr>
        <w:lastRenderedPageBreak/>
        <w:t xml:space="preserve">review and approval of the matter, with such modification as may be necessary or appropriate under the circumstances. </w:t>
      </w:r>
    </w:p>
    <w:p w:rsidR="00A41A2C" w:rsidRDefault="00A41A2C" w:rsidP="00953A58">
      <w:pPr>
        <w:pStyle w:val="Default"/>
        <w:ind w:left="851"/>
        <w:jc w:val="both"/>
        <w:rPr>
          <w:rFonts w:asciiTheme="majorHAnsi" w:hAnsiTheme="majorHAnsi"/>
        </w:rPr>
      </w:pPr>
    </w:p>
    <w:p w:rsidR="00A41A2C" w:rsidRPr="00AF2BB5" w:rsidRDefault="00A41A2C" w:rsidP="00953A58">
      <w:pPr>
        <w:pStyle w:val="Default"/>
        <w:ind w:left="851"/>
        <w:jc w:val="both"/>
        <w:rPr>
          <w:rFonts w:asciiTheme="majorHAnsi" w:hAnsiTheme="majorHAnsi"/>
        </w:rPr>
      </w:pPr>
    </w:p>
    <w:p w:rsidR="000E6712" w:rsidRPr="00AF2BB5" w:rsidRDefault="000E6712" w:rsidP="00F33161">
      <w:pPr>
        <w:pStyle w:val="Default"/>
        <w:jc w:val="both"/>
        <w:rPr>
          <w:rFonts w:asciiTheme="majorHAnsi" w:hAnsiTheme="majorHAnsi"/>
        </w:rPr>
      </w:pPr>
    </w:p>
    <w:p w:rsidR="00BE51CE" w:rsidRPr="00AF2BB5" w:rsidRDefault="00E1762E" w:rsidP="00953A58">
      <w:pPr>
        <w:pStyle w:val="Default"/>
        <w:numPr>
          <w:ilvl w:val="0"/>
          <w:numId w:val="1"/>
        </w:numPr>
        <w:ind w:left="426" w:hanging="426"/>
        <w:jc w:val="both"/>
        <w:rPr>
          <w:rFonts w:asciiTheme="majorHAnsi" w:hAnsiTheme="majorHAnsi"/>
        </w:rPr>
      </w:pPr>
      <w:r w:rsidRPr="00AF2BB5">
        <w:rPr>
          <w:rFonts w:asciiTheme="majorHAnsi" w:hAnsiTheme="majorHAnsi"/>
          <w:b/>
          <w:bCs/>
        </w:rPr>
        <w:t xml:space="preserve">RELATED PARTY TRANSACTIONS NOT APPROVED UNDER THIS </w:t>
      </w:r>
      <w:r w:rsidR="00AA0878" w:rsidRPr="00AF2BB5">
        <w:rPr>
          <w:rFonts w:asciiTheme="majorHAnsi" w:hAnsiTheme="majorHAnsi"/>
          <w:b/>
          <w:bCs/>
        </w:rPr>
        <w:t>POLICY</w:t>
      </w:r>
      <w:r w:rsidR="00BE51CE" w:rsidRPr="00AF2BB5">
        <w:rPr>
          <w:rFonts w:asciiTheme="majorHAnsi" w:hAnsiTheme="majorHAnsi"/>
          <w:b/>
          <w:bCs/>
        </w:rPr>
        <w:t xml:space="preserve"> </w:t>
      </w:r>
    </w:p>
    <w:p w:rsidR="00BE51CE" w:rsidRPr="00AF2BB5" w:rsidRDefault="00BE51CE" w:rsidP="00F33161">
      <w:pPr>
        <w:pStyle w:val="Default"/>
        <w:rPr>
          <w:rFonts w:asciiTheme="majorHAnsi" w:hAnsiTheme="majorHAnsi"/>
        </w:rPr>
      </w:pPr>
    </w:p>
    <w:p w:rsidR="00BE51CE" w:rsidRPr="00AF2BB5" w:rsidRDefault="00BE51CE" w:rsidP="00953A58">
      <w:pPr>
        <w:pStyle w:val="Default"/>
        <w:ind w:left="426"/>
        <w:jc w:val="both"/>
        <w:rPr>
          <w:rFonts w:asciiTheme="majorHAnsi" w:hAnsiTheme="majorHAnsi"/>
        </w:rPr>
      </w:pPr>
      <w:r w:rsidRPr="00AF2BB5">
        <w:rPr>
          <w:rFonts w:asciiTheme="majorHAnsi" w:hAnsiTheme="majorHAnsi"/>
        </w:rPr>
        <w:t xml:space="preserve">In the event the </w:t>
      </w:r>
      <w:r w:rsidR="00AA0878" w:rsidRPr="00AF2BB5">
        <w:rPr>
          <w:rFonts w:asciiTheme="majorHAnsi" w:hAnsiTheme="majorHAnsi"/>
        </w:rPr>
        <w:t>Company</w:t>
      </w:r>
      <w:r w:rsidRPr="00AF2BB5">
        <w:rPr>
          <w:rFonts w:asciiTheme="majorHAnsi" w:hAnsiTheme="majorHAnsi"/>
        </w:rPr>
        <w:t xml:space="preserve"> becomes aware of a Related Party Transaction with a Related Party that has not been approved under this </w:t>
      </w:r>
      <w:r w:rsidR="00AA0878" w:rsidRPr="00AF2BB5">
        <w:rPr>
          <w:rFonts w:asciiTheme="majorHAnsi" w:hAnsiTheme="majorHAnsi"/>
        </w:rPr>
        <w:t>Policy</w:t>
      </w:r>
      <w:r w:rsidRPr="00AF2BB5">
        <w:rPr>
          <w:rFonts w:asciiTheme="majorHAnsi" w:hAnsiTheme="majorHAnsi"/>
        </w:rPr>
        <w:t xml:space="preserve"> prior to its consummation, the matter shall be reviewed by the Committee. The Committee shall consider all of the relevant facts and circumstances regarding the Related Party Transaction, and shall evaluate all options available to the </w:t>
      </w:r>
      <w:r w:rsidR="00AA0878" w:rsidRPr="00AF2BB5">
        <w:rPr>
          <w:rFonts w:asciiTheme="majorHAnsi" w:hAnsiTheme="majorHAnsi"/>
        </w:rPr>
        <w:t>Company</w:t>
      </w:r>
      <w:r w:rsidRPr="00AF2BB5">
        <w:rPr>
          <w:rFonts w:asciiTheme="majorHAnsi" w:hAnsiTheme="majorHAnsi"/>
        </w:rPr>
        <w:t xml:space="preserve">, including ratification, revision or termination of the Related Party Transaction. The Committee shall also examine the facts and circumstances pertaining to the failure of reporting such Related Party Transaction to the Committee under this </w:t>
      </w:r>
      <w:r w:rsidR="00AA0878" w:rsidRPr="00AF2BB5">
        <w:rPr>
          <w:rFonts w:asciiTheme="majorHAnsi" w:hAnsiTheme="majorHAnsi"/>
        </w:rPr>
        <w:t>Policy</w:t>
      </w:r>
      <w:r w:rsidRPr="00AF2BB5">
        <w:rPr>
          <w:rFonts w:asciiTheme="majorHAnsi" w:hAnsiTheme="majorHAnsi"/>
        </w:rPr>
        <w:t xml:space="preserve">, and shall take any such action it deems appropriate. </w:t>
      </w:r>
    </w:p>
    <w:p w:rsidR="000E6712" w:rsidRPr="00AF2BB5" w:rsidRDefault="000E6712" w:rsidP="00953A58">
      <w:pPr>
        <w:pStyle w:val="Default"/>
        <w:ind w:left="426"/>
        <w:jc w:val="both"/>
        <w:rPr>
          <w:rFonts w:asciiTheme="majorHAnsi" w:hAnsiTheme="majorHAnsi"/>
        </w:rPr>
      </w:pPr>
    </w:p>
    <w:p w:rsidR="00BE51CE" w:rsidRPr="00AF2BB5" w:rsidRDefault="00BE51CE" w:rsidP="00953A58">
      <w:pPr>
        <w:pStyle w:val="Default"/>
        <w:ind w:left="426"/>
        <w:jc w:val="both"/>
        <w:rPr>
          <w:rFonts w:asciiTheme="majorHAnsi" w:hAnsiTheme="majorHAnsi"/>
        </w:rPr>
      </w:pPr>
      <w:proofErr w:type="gramStart"/>
      <w:r w:rsidRPr="00AF2BB5">
        <w:rPr>
          <w:rFonts w:asciiTheme="majorHAnsi" w:hAnsiTheme="majorHAnsi"/>
        </w:rPr>
        <w:t>In any case, where the Committee determines not to ratify a Related Party Transaction that has been commenced without approval, the Committee, as appropriate, may direct additional actions including, but not limited to, immediate discontinuation or rescission of the transaction.</w:t>
      </w:r>
      <w:proofErr w:type="gramEnd"/>
      <w:r w:rsidRPr="00AF2BB5">
        <w:rPr>
          <w:rFonts w:asciiTheme="majorHAnsi" w:hAnsiTheme="majorHAnsi"/>
        </w:rPr>
        <w:t xml:space="preserve"> In connection with any review of a Related Party Transaction, the Committee has authority to modify or waive any procedural requirements of this </w:t>
      </w:r>
      <w:r w:rsidR="00AA0878" w:rsidRPr="00AF2BB5">
        <w:rPr>
          <w:rFonts w:asciiTheme="majorHAnsi" w:hAnsiTheme="majorHAnsi"/>
        </w:rPr>
        <w:t>Policy</w:t>
      </w:r>
      <w:r w:rsidRPr="00AF2BB5">
        <w:rPr>
          <w:rFonts w:asciiTheme="majorHAnsi" w:hAnsiTheme="majorHAnsi"/>
        </w:rPr>
        <w:t xml:space="preserve">. </w:t>
      </w:r>
    </w:p>
    <w:p w:rsidR="000E6712" w:rsidRPr="00AF2BB5" w:rsidRDefault="000E6712" w:rsidP="00953A58">
      <w:pPr>
        <w:pStyle w:val="Default"/>
        <w:ind w:left="426"/>
        <w:jc w:val="both"/>
        <w:rPr>
          <w:rFonts w:asciiTheme="majorHAnsi" w:hAnsiTheme="majorHAnsi"/>
        </w:rPr>
      </w:pPr>
    </w:p>
    <w:p w:rsidR="008406CC" w:rsidRPr="00AF2BB5" w:rsidRDefault="00BE51CE" w:rsidP="00953A58">
      <w:pPr>
        <w:pStyle w:val="Default"/>
        <w:ind w:left="426"/>
        <w:jc w:val="both"/>
        <w:rPr>
          <w:rFonts w:asciiTheme="majorHAnsi" w:hAnsiTheme="majorHAnsi"/>
        </w:rPr>
      </w:pPr>
      <w:r w:rsidRPr="00AF2BB5">
        <w:rPr>
          <w:rFonts w:asciiTheme="majorHAnsi" w:hAnsiTheme="majorHAnsi"/>
        </w:rPr>
        <w:t xml:space="preserve">This </w:t>
      </w:r>
      <w:r w:rsidR="00AA0878" w:rsidRPr="00AF2BB5">
        <w:rPr>
          <w:rFonts w:asciiTheme="majorHAnsi" w:hAnsiTheme="majorHAnsi"/>
        </w:rPr>
        <w:t>Policy</w:t>
      </w:r>
      <w:r w:rsidRPr="00AF2BB5">
        <w:rPr>
          <w:rFonts w:asciiTheme="majorHAnsi" w:hAnsiTheme="majorHAnsi"/>
        </w:rPr>
        <w:t xml:space="preserve"> will be communicated to all operational employees and other concerned persons of the </w:t>
      </w:r>
      <w:r w:rsidR="00AA0878" w:rsidRPr="00AF2BB5">
        <w:rPr>
          <w:rFonts w:asciiTheme="majorHAnsi" w:hAnsiTheme="majorHAnsi"/>
        </w:rPr>
        <w:t>Company</w:t>
      </w:r>
      <w:r w:rsidRPr="00AF2BB5">
        <w:rPr>
          <w:rFonts w:asciiTheme="majorHAnsi" w:hAnsiTheme="majorHAnsi"/>
        </w:rPr>
        <w:t xml:space="preserve">. </w:t>
      </w:r>
    </w:p>
    <w:p w:rsidR="008406CC" w:rsidRPr="00AF2BB5" w:rsidRDefault="008406CC" w:rsidP="008406CC">
      <w:pPr>
        <w:pStyle w:val="Default"/>
        <w:jc w:val="both"/>
        <w:rPr>
          <w:rFonts w:asciiTheme="majorHAnsi" w:hAnsiTheme="majorHAnsi"/>
        </w:rPr>
      </w:pPr>
    </w:p>
    <w:p w:rsidR="00883AEF" w:rsidRPr="00AF2BB5" w:rsidRDefault="00AF424D" w:rsidP="00953A58">
      <w:pPr>
        <w:pStyle w:val="Default"/>
        <w:numPr>
          <w:ilvl w:val="0"/>
          <w:numId w:val="1"/>
        </w:numPr>
        <w:ind w:left="426" w:hanging="426"/>
        <w:jc w:val="both"/>
        <w:rPr>
          <w:rFonts w:asciiTheme="majorHAnsi" w:hAnsiTheme="majorHAnsi" w:cs="Tahoma"/>
          <w:b/>
          <w:bCs/>
        </w:rPr>
      </w:pPr>
      <w:r w:rsidRPr="00AF2BB5">
        <w:rPr>
          <w:rFonts w:asciiTheme="majorHAnsi" w:hAnsiTheme="majorHAnsi" w:cs="Tahoma"/>
          <w:b/>
          <w:bCs/>
        </w:rPr>
        <w:t>*</w:t>
      </w:r>
      <w:r w:rsidR="00883AEF" w:rsidRPr="00AF2BB5">
        <w:rPr>
          <w:rFonts w:asciiTheme="majorHAnsi" w:hAnsiTheme="majorHAnsi" w:cs="Tahoma"/>
          <w:b/>
          <w:bCs/>
        </w:rPr>
        <w:t>AMENDMENT TO THE POLICY</w:t>
      </w:r>
    </w:p>
    <w:p w:rsidR="00883AEF" w:rsidRPr="00AF2BB5" w:rsidRDefault="00883AEF" w:rsidP="00883AEF">
      <w:pPr>
        <w:autoSpaceDE w:val="0"/>
        <w:autoSpaceDN w:val="0"/>
        <w:adjustRightInd w:val="0"/>
        <w:spacing w:after="0" w:line="240" w:lineRule="auto"/>
        <w:jc w:val="both"/>
        <w:rPr>
          <w:rFonts w:asciiTheme="majorHAnsi" w:hAnsiTheme="majorHAnsi" w:cs="Tahoma"/>
          <w:color w:val="000000"/>
          <w:sz w:val="24"/>
          <w:szCs w:val="24"/>
        </w:rPr>
      </w:pPr>
    </w:p>
    <w:p w:rsidR="00883AEF" w:rsidRPr="00AF2BB5" w:rsidRDefault="00883AEF" w:rsidP="00AA502A">
      <w:pPr>
        <w:autoSpaceDE w:val="0"/>
        <w:autoSpaceDN w:val="0"/>
        <w:adjustRightInd w:val="0"/>
        <w:spacing w:after="0" w:line="240" w:lineRule="auto"/>
        <w:ind w:left="450" w:firstLine="21"/>
        <w:jc w:val="both"/>
        <w:rPr>
          <w:rFonts w:asciiTheme="majorHAnsi" w:hAnsiTheme="majorHAnsi" w:cs="Tahoma"/>
          <w:color w:val="000000"/>
          <w:sz w:val="24"/>
          <w:szCs w:val="24"/>
        </w:rPr>
      </w:pPr>
      <w:r w:rsidRPr="00AF2BB5">
        <w:rPr>
          <w:rFonts w:asciiTheme="majorHAnsi" w:hAnsiTheme="majorHAnsi" w:cs="Tahoma"/>
          <w:color w:val="000000"/>
          <w:sz w:val="24"/>
          <w:szCs w:val="24"/>
        </w:rPr>
        <w:t>The Board of Directors on the recommendations of the Audit Committee shall alter, amend or modify this Policy from time to time in line with the req</w:t>
      </w:r>
      <w:r w:rsidR="000F3CAE" w:rsidRPr="00AF2BB5">
        <w:rPr>
          <w:rFonts w:asciiTheme="majorHAnsi" w:hAnsiTheme="majorHAnsi" w:cs="Tahoma"/>
          <w:color w:val="000000"/>
          <w:sz w:val="24"/>
          <w:szCs w:val="24"/>
        </w:rPr>
        <w:t xml:space="preserve">uirement of the SEBI Guidelines, applicable law, </w:t>
      </w:r>
      <w:r w:rsidRPr="00AF2BB5">
        <w:rPr>
          <w:rFonts w:asciiTheme="majorHAnsi" w:hAnsiTheme="majorHAnsi" w:cs="Tahoma"/>
          <w:color w:val="000000"/>
          <w:sz w:val="24"/>
          <w:szCs w:val="24"/>
        </w:rPr>
        <w:t>rules, regulations etc. which may be amended and applicable from time to time.</w:t>
      </w:r>
    </w:p>
    <w:p w:rsidR="00883AEF" w:rsidRPr="00AF2BB5" w:rsidRDefault="00883AEF" w:rsidP="00883AEF">
      <w:pPr>
        <w:autoSpaceDE w:val="0"/>
        <w:autoSpaceDN w:val="0"/>
        <w:adjustRightInd w:val="0"/>
        <w:spacing w:after="0" w:line="240" w:lineRule="auto"/>
        <w:ind w:left="426"/>
        <w:jc w:val="both"/>
        <w:rPr>
          <w:rFonts w:asciiTheme="majorHAnsi" w:hAnsiTheme="majorHAnsi" w:cs="Tahoma"/>
          <w:color w:val="000000"/>
          <w:sz w:val="24"/>
          <w:szCs w:val="24"/>
        </w:rPr>
      </w:pPr>
    </w:p>
    <w:p w:rsidR="00883AEF" w:rsidRPr="00AF2BB5" w:rsidRDefault="00883AEF" w:rsidP="00883AEF">
      <w:pPr>
        <w:pStyle w:val="Default"/>
        <w:ind w:left="450" w:hanging="450"/>
        <w:jc w:val="both"/>
        <w:rPr>
          <w:rFonts w:asciiTheme="majorHAnsi" w:hAnsiTheme="majorHAnsi" w:cs="Tahoma"/>
          <w:b/>
        </w:rPr>
      </w:pPr>
      <w:r w:rsidRPr="00AF2BB5">
        <w:rPr>
          <w:rFonts w:asciiTheme="majorHAnsi" w:hAnsiTheme="majorHAnsi" w:cs="Tahoma"/>
          <w:b/>
        </w:rPr>
        <w:t>7.</w:t>
      </w:r>
      <w:r w:rsidRPr="00AF2BB5">
        <w:rPr>
          <w:rFonts w:asciiTheme="majorHAnsi" w:hAnsiTheme="majorHAnsi" w:cs="Tahoma"/>
        </w:rPr>
        <w:t xml:space="preserve"> </w:t>
      </w:r>
      <w:r w:rsidRPr="00AF2BB5">
        <w:rPr>
          <w:rFonts w:asciiTheme="majorHAnsi" w:hAnsiTheme="majorHAnsi" w:cs="Tahoma"/>
        </w:rPr>
        <w:tab/>
      </w:r>
      <w:r w:rsidR="00AF424D" w:rsidRPr="00AF2BB5">
        <w:rPr>
          <w:rFonts w:asciiTheme="majorHAnsi" w:hAnsiTheme="majorHAnsi" w:cs="Tahoma"/>
        </w:rPr>
        <w:t>*</w:t>
      </w:r>
      <w:r w:rsidRPr="00AF2BB5">
        <w:rPr>
          <w:rFonts w:asciiTheme="majorHAnsi" w:hAnsiTheme="majorHAnsi" w:cs="Tahoma"/>
          <w:b/>
        </w:rPr>
        <w:t>DISCLSOURE OF THE POLICY</w:t>
      </w:r>
    </w:p>
    <w:p w:rsidR="00883AEF" w:rsidRPr="00AF2BB5" w:rsidRDefault="00883AEF" w:rsidP="00883AEF">
      <w:pPr>
        <w:pStyle w:val="Default"/>
        <w:ind w:left="450" w:hanging="450"/>
        <w:jc w:val="both"/>
        <w:rPr>
          <w:rFonts w:asciiTheme="majorHAnsi" w:hAnsiTheme="majorHAnsi" w:cs="Tahoma"/>
        </w:rPr>
      </w:pPr>
      <w:r w:rsidRPr="00AF2BB5">
        <w:rPr>
          <w:rFonts w:asciiTheme="majorHAnsi" w:hAnsiTheme="majorHAnsi" w:cs="Tahoma"/>
        </w:rPr>
        <w:t xml:space="preserve"> </w:t>
      </w:r>
    </w:p>
    <w:p w:rsidR="00AA502A" w:rsidRDefault="00AA502A" w:rsidP="00AA502A">
      <w:pPr>
        <w:autoSpaceDE w:val="0"/>
        <w:autoSpaceDN w:val="0"/>
        <w:adjustRightInd w:val="0"/>
        <w:spacing w:after="0" w:line="240" w:lineRule="auto"/>
        <w:ind w:left="426"/>
        <w:jc w:val="both"/>
        <w:rPr>
          <w:rFonts w:asciiTheme="majorHAnsi" w:hAnsiTheme="majorHAnsi" w:cs="Tahoma"/>
          <w:bCs/>
          <w:color w:val="000000"/>
          <w:sz w:val="24"/>
          <w:szCs w:val="24"/>
        </w:rPr>
      </w:pPr>
      <w:r>
        <w:rPr>
          <w:rFonts w:asciiTheme="majorHAnsi" w:hAnsiTheme="majorHAnsi" w:cs="Tahoma"/>
          <w:bCs/>
          <w:color w:val="000000"/>
          <w:sz w:val="24"/>
          <w:szCs w:val="24"/>
        </w:rPr>
        <w:t xml:space="preserve"> </w:t>
      </w:r>
      <w:r w:rsidR="00883AEF" w:rsidRPr="00AF2BB5">
        <w:rPr>
          <w:rFonts w:asciiTheme="majorHAnsi" w:hAnsiTheme="majorHAnsi" w:cs="Tahoma"/>
          <w:bCs/>
          <w:color w:val="000000"/>
          <w:sz w:val="24"/>
          <w:szCs w:val="24"/>
        </w:rPr>
        <w:t>This Policy</w:t>
      </w:r>
      <w:r>
        <w:rPr>
          <w:rFonts w:asciiTheme="majorHAnsi" w:hAnsiTheme="majorHAnsi" w:cs="Tahoma"/>
          <w:bCs/>
          <w:color w:val="000000"/>
          <w:sz w:val="24"/>
          <w:szCs w:val="24"/>
        </w:rPr>
        <w:t xml:space="preserve"> shall be disclosed on the Company’s website, </w:t>
      </w:r>
      <w:hyperlink r:id="rId8" w:history="1">
        <w:r w:rsidRPr="00BE1F9B">
          <w:rPr>
            <w:rStyle w:val="Hyperlink"/>
            <w:rFonts w:asciiTheme="majorHAnsi" w:hAnsiTheme="majorHAnsi" w:cs="Tahoma"/>
            <w:bCs/>
            <w:sz w:val="24"/>
            <w:szCs w:val="24"/>
          </w:rPr>
          <w:t>www.sircapaints.com</w:t>
        </w:r>
      </w:hyperlink>
      <w:r>
        <w:rPr>
          <w:rFonts w:asciiTheme="majorHAnsi" w:hAnsiTheme="majorHAnsi" w:cs="Tahoma"/>
          <w:bCs/>
          <w:color w:val="000000"/>
          <w:sz w:val="24"/>
          <w:szCs w:val="24"/>
        </w:rPr>
        <w:t>.</w:t>
      </w:r>
    </w:p>
    <w:p w:rsidR="00AA502A" w:rsidRPr="00AA502A" w:rsidRDefault="00AA502A" w:rsidP="00AA502A">
      <w:pPr>
        <w:autoSpaceDE w:val="0"/>
        <w:autoSpaceDN w:val="0"/>
        <w:adjustRightInd w:val="0"/>
        <w:spacing w:after="0" w:line="240" w:lineRule="auto"/>
        <w:ind w:left="426"/>
        <w:jc w:val="both"/>
        <w:rPr>
          <w:rFonts w:asciiTheme="majorHAnsi" w:hAnsiTheme="majorHAnsi" w:cs="Tahoma"/>
          <w:bCs/>
          <w:sz w:val="24"/>
          <w:szCs w:val="24"/>
        </w:rPr>
      </w:pPr>
    </w:p>
    <w:p w:rsidR="00AA502A" w:rsidRDefault="00AA502A" w:rsidP="00AF424D">
      <w:pPr>
        <w:pStyle w:val="Default"/>
        <w:rPr>
          <w:rFonts w:asciiTheme="majorHAnsi" w:hAnsiTheme="majorHAnsi"/>
        </w:rPr>
      </w:pPr>
    </w:p>
    <w:p w:rsidR="00AA502A" w:rsidRDefault="00AA502A" w:rsidP="000165D6">
      <w:pPr>
        <w:pStyle w:val="Default"/>
        <w:jc w:val="center"/>
        <w:rPr>
          <w:rFonts w:asciiTheme="majorHAnsi" w:hAnsiTheme="majorHAnsi"/>
        </w:rPr>
      </w:pPr>
    </w:p>
    <w:p w:rsidR="000165D6" w:rsidRPr="00E41DAE" w:rsidRDefault="000165D6" w:rsidP="000165D6">
      <w:pPr>
        <w:tabs>
          <w:tab w:val="left" w:pos="1050"/>
        </w:tabs>
        <w:jc w:val="center"/>
        <w:rPr>
          <w:rFonts w:asciiTheme="majorHAnsi" w:hAnsiTheme="majorHAnsi"/>
          <w:sz w:val="24"/>
          <w:szCs w:val="24"/>
        </w:rPr>
      </w:pPr>
      <w:r w:rsidRPr="00E41DAE">
        <w:rPr>
          <w:rFonts w:asciiTheme="majorHAnsi" w:hAnsiTheme="majorHAnsi"/>
          <w:b/>
          <w:sz w:val="24"/>
          <w:szCs w:val="24"/>
          <w:u w:val="single"/>
        </w:rPr>
        <w:t>*************</w:t>
      </w:r>
    </w:p>
    <w:p w:rsidR="000165D6" w:rsidRPr="00E41DAE" w:rsidRDefault="000165D6" w:rsidP="000165D6">
      <w:pPr>
        <w:pBdr>
          <w:top w:val="single" w:sz="4" w:space="1" w:color="auto"/>
          <w:bottom w:val="single" w:sz="4" w:space="1" w:color="auto"/>
          <w:between w:val="single" w:sz="4" w:space="1" w:color="auto"/>
        </w:pBdr>
        <w:tabs>
          <w:tab w:val="left" w:pos="1050"/>
          <w:tab w:val="left" w:pos="2115"/>
        </w:tabs>
        <w:rPr>
          <w:rFonts w:asciiTheme="majorHAnsi" w:hAnsiTheme="majorHAnsi"/>
          <w:b/>
          <w:sz w:val="24"/>
          <w:szCs w:val="24"/>
        </w:rPr>
      </w:pPr>
      <w:r w:rsidRPr="00E41DAE">
        <w:rPr>
          <w:rFonts w:asciiTheme="majorHAnsi" w:hAnsiTheme="majorHAnsi"/>
          <w:b/>
          <w:sz w:val="24"/>
          <w:szCs w:val="24"/>
        </w:rPr>
        <w:t xml:space="preserve">                        END OF THIS POLICY SIRCA PAINTS INDIA LIMITED</w:t>
      </w:r>
    </w:p>
    <w:p w:rsidR="00AA502A" w:rsidRDefault="00AA502A" w:rsidP="00AF424D">
      <w:pPr>
        <w:pStyle w:val="Default"/>
        <w:rPr>
          <w:rFonts w:asciiTheme="majorHAnsi" w:hAnsiTheme="majorHAnsi"/>
        </w:rPr>
      </w:pPr>
    </w:p>
    <w:sectPr w:rsidR="00AA502A" w:rsidSect="000165D6">
      <w:footerReference w:type="default" r:id="rId9"/>
      <w:pgSz w:w="11909" w:h="16834" w:code="9"/>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97C" w:rsidRDefault="00A5497C" w:rsidP="0000455C">
      <w:pPr>
        <w:spacing w:after="0" w:line="240" w:lineRule="auto"/>
      </w:pPr>
      <w:r>
        <w:separator/>
      </w:r>
    </w:p>
  </w:endnote>
  <w:endnote w:type="continuationSeparator" w:id="1">
    <w:p w:rsidR="00A5497C" w:rsidRDefault="00A5497C" w:rsidP="00004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895079"/>
      <w:docPartObj>
        <w:docPartGallery w:val="Page Numbers (Bottom of Page)"/>
        <w:docPartUnique/>
      </w:docPartObj>
    </w:sdtPr>
    <w:sdtContent>
      <w:p w:rsidR="0018071C" w:rsidRDefault="00E50DF4">
        <w:pPr>
          <w:pStyle w:val="Footer"/>
          <w:jc w:val="right"/>
        </w:pPr>
        <w:fldSimple w:instr=" PAGE   \* MERGEFORMAT ">
          <w:r w:rsidR="00A21543">
            <w:rPr>
              <w:noProof/>
            </w:rPr>
            <w:t>5</w:t>
          </w:r>
        </w:fldSimple>
      </w:p>
    </w:sdtContent>
  </w:sdt>
  <w:p w:rsidR="005C7D08" w:rsidRDefault="005C7D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97C" w:rsidRDefault="00A5497C" w:rsidP="0000455C">
      <w:pPr>
        <w:spacing w:after="0" w:line="240" w:lineRule="auto"/>
      </w:pPr>
      <w:r>
        <w:separator/>
      </w:r>
    </w:p>
  </w:footnote>
  <w:footnote w:type="continuationSeparator" w:id="1">
    <w:p w:rsidR="00A5497C" w:rsidRDefault="00A5497C" w:rsidP="000045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51AEC"/>
    <w:multiLevelType w:val="hybridMultilevel"/>
    <w:tmpl w:val="76FE926C"/>
    <w:lvl w:ilvl="0" w:tplc="0F9E6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F6A8C"/>
    <w:multiLevelType w:val="hybridMultilevel"/>
    <w:tmpl w:val="89A27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3E00E2"/>
    <w:multiLevelType w:val="hybridMultilevel"/>
    <w:tmpl w:val="D34CADCE"/>
    <w:lvl w:ilvl="0" w:tplc="3470129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6B1063"/>
    <w:multiLevelType w:val="multilevel"/>
    <w:tmpl w:val="A4FE4708"/>
    <w:lvl w:ilvl="0">
      <w:start w:val="1"/>
      <w:numFmt w:val="decimal"/>
      <w:lvlText w:val="%1."/>
      <w:lvlJc w:val="left"/>
      <w:pPr>
        <w:ind w:left="720" w:hanging="360"/>
      </w:pPr>
      <w:rPr>
        <w:b/>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E51CE"/>
    <w:rsid w:val="0000455C"/>
    <w:rsid w:val="0001360D"/>
    <w:rsid w:val="000165D6"/>
    <w:rsid w:val="00051E32"/>
    <w:rsid w:val="00095552"/>
    <w:rsid w:val="0009689B"/>
    <w:rsid w:val="000E6712"/>
    <w:rsid w:val="000F3CAE"/>
    <w:rsid w:val="00164E36"/>
    <w:rsid w:val="0018071C"/>
    <w:rsid w:val="001F1528"/>
    <w:rsid w:val="00211AD5"/>
    <w:rsid w:val="0022268B"/>
    <w:rsid w:val="00242AFC"/>
    <w:rsid w:val="00242C46"/>
    <w:rsid w:val="00253848"/>
    <w:rsid w:val="0028205B"/>
    <w:rsid w:val="002F436D"/>
    <w:rsid w:val="003418A3"/>
    <w:rsid w:val="00365D2B"/>
    <w:rsid w:val="00371924"/>
    <w:rsid w:val="003B56C2"/>
    <w:rsid w:val="003D0CA2"/>
    <w:rsid w:val="003E1299"/>
    <w:rsid w:val="00412245"/>
    <w:rsid w:val="00437B0F"/>
    <w:rsid w:val="00456944"/>
    <w:rsid w:val="004905E3"/>
    <w:rsid w:val="00492DFB"/>
    <w:rsid w:val="004F59FE"/>
    <w:rsid w:val="00525594"/>
    <w:rsid w:val="005329AF"/>
    <w:rsid w:val="00573DAA"/>
    <w:rsid w:val="005A08B2"/>
    <w:rsid w:val="005A6BAF"/>
    <w:rsid w:val="005C7D08"/>
    <w:rsid w:val="00606E88"/>
    <w:rsid w:val="00620C3B"/>
    <w:rsid w:val="00623773"/>
    <w:rsid w:val="006777A5"/>
    <w:rsid w:val="00686C3C"/>
    <w:rsid w:val="006A26E6"/>
    <w:rsid w:val="006B126B"/>
    <w:rsid w:val="006E1748"/>
    <w:rsid w:val="006E7AF4"/>
    <w:rsid w:val="006F0652"/>
    <w:rsid w:val="00716037"/>
    <w:rsid w:val="0074106C"/>
    <w:rsid w:val="00773F14"/>
    <w:rsid w:val="007755CE"/>
    <w:rsid w:val="007A6F83"/>
    <w:rsid w:val="007F282B"/>
    <w:rsid w:val="00801283"/>
    <w:rsid w:val="008406CC"/>
    <w:rsid w:val="00883AEF"/>
    <w:rsid w:val="008866B5"/>
    <w:rsid w:val="008A45DA"/>
    <w:rsid w:val="008A688E"/>
    <w:rsid w:val="009476E6"/>
    <w:rsid w:val="00953A58"/>
    <w:rsid w:val="009719D8"/>
    <w:rsid w:val="009B2EA4"/>
    <w:rsid w:val="009F69E3"/>
    <w:rsid w:val="00A016F0"/>
    <w:rsid w:val="00A177A0"/>
    <w:rsid w:val="00A21543"/>
    <w:rsid w:val="00A35449"/>
    <w:rsid w:val="00A41372"/>
    <w:rsid w:val="00A41A2C"/>
    <w:rsid w:val="00A41CC3"/>
    <w:rsid w:val="00A459F6"/>
    <w:rsid w:val="00A5497C"/>
    <w:rsid w:val="00AA0878"/>
    <w:rsid w:val="00AA502A"/>
    <w:rsid w:val="00AB0081"/>
    <w:rsid w:val="00AD288D"/>
    <w:rsid w:val="00AD4D98"/>
    <w:rsid w:val="00AF2BB5"/>
    <w:rsid w:val="00AF424D"/>
    <w:rsid w:val="00B25AE6"/>
    <w:rsid w:val="00B33F5D"/>
    <w:rsid w:val="00B560F3"/>
    <w:rsid w:val="00B75C85"/>
    <w:rsid w:val="00B91A88"/>
    <w:rsid w:val="00B95B57"/>
    <w:rsid w:val="00BB4CE1"/>
    <w:rsid w:val="00BE51CE"/>
    <w:rsid w:val="00C03D52"/>
    <w:rsid w:val="00C10F9F"/>
    <w:rsid w:val="00C24B30"/>
    <w:rsid w:val="00C2543C"/>
    <w:rsid w:val="00C50282"/>
    <w:rsid w:val="00C5330D"/>
    <w:rsid w:val="00C55BE6"/>
    <w:rsid w:val="00CD1834"/>
    <w:rsid w:val="00CE2E70"/>
    <w:rsid w:val="00CF146A"/>
    <w:rsid w:val="00D44055"/>
    <w:rsid w:val="00D46BEB"/>
    <w:rsid w:val="00D66C44"/>
    <w:rsid w:val="00D8263D"/>
    <w:rsid w:val="00D961F0"/>
    <w:rsid w:val="00DB3A94"/>
    <w:rsid w:val="00DD24F5"/>
    <w:rsid w:val="00DD6735"/>
    <w:rsid w:val="00DE5ED5"/>
    <w:rsid w:val="00DF4554"/>
    <w:rsid w:val="00DF6AA3"/>
    <w:rsid w:val="00E1762E"/>
    <w:rsid w:val="00E50DF4"/>
    <w:rsid w:val="00EA5364"/>
    <w:rsid w:val="00EB1B62"/>
    <w:rsid w:val="00EF1828"/>
    <w:rsid w:val="00F07FED"/>
    <w:rsid w:val="00F33161"/>
    <w:rsid w:val="00F52FC5"/>
    <w:rsid w:val="00F54ECE"/>
    <w:rsid w:val="00F609FD"/>
    <w:rsid w:val="00F60D2C"/>
    <w:rsid w:val="00FC42D1"/>
    <w:rsid w:val="00FC7CB3"/>
    <w:rsid w:val="00FE0B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51CE"/>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004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55C"/>
  </w:style>
  <w:style w:type="paragraph" w:styleId="Footer">
    <w:name w:val="footer"/>
    <w:basedOn w:val="Normal"/>
    <w:link w:val="FooterChar"/>
    <w:uiPriority w:val="99"/>
    <w:unhideWhenUsed/>
    <w:rsid w:val="00004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55C"/>
  </w:style>
  <w:style w:type="paragraph" w:styleId="BalloonText">
    <w:name w:val="Balloon Text"/>
    <w:basedOn w:val="Normal"/>
    <w:link w:val="BalloonTextChar"/>
    <w:uiPriority w:val="99"/>
    <w:semiHidden/>
    <w:unhideWhenUsed/>
    <w:rsid w:val="00004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55C"/>
    <w:rPr>
      <w:rFonts w:ascii="Tahoma" w:hAnsi="Tahoma" w:cs="Tahoma"/>
      <w:sz w:val="16"/>
      <w:szCs w:val="16"/>
    </w:rPr>
  </w:style>
  <w:style w:type="paragraph" w:styleId="ListParagraph">
    <w:name w:val="List Paragraph"/>
    <w:basedOn w:val="Normal"/>
    <w:uiPriority w:val="34"/>
    <w:qFormat/>
    <w:rsid w:val="005C7D08"/>
    <w:pPr>
      <w:ind w:left="720"/>
      <w:contextualSpacing/>
    </w:pPr>
  </w:style>
  <w:style w:type="character" w:styleId="Hyperlink">
    <w:name w:val="Hyperlink"/>
    <w:basedOn w:val="DefaultParagraphFont"/>
    <w:uiPriority w:val="99"/>
    <w:unhideWhenUsed/>
    <w:rsid w:val="00883AE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830276">
      <w:bodyDiv w:val="1"/>
      <w:marLeft w:val="0"/>
      <w:marRight w:val="0"/>
      <w:marTop w:val="0"/>
      <w:marBottom w:val="0"/>
      <w:divBdr>
        <w:top w:val="none" w:sz="0" w:space="0" w:color="auto"/>
        <w:left w:val="none" w:sz="0" w:space="0" w:color="auto"/>
        <w:bottom w:val="none" w:sz="0" w:space="0" w:color="auto"/>
        <w:right w:val="none" w:sz="0" w:space="0" w:color="auto"/>
      </w:divBdr>
    </w:div>
    <w:div w:id="202003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rcapaint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Nishu</dc:creator>
  <cp:keywords/>
  <dc:description/>
  <cp:lastModifiedBy>FINANCE</cp:lastModifiedBy>
  <cp:revision>46</cp:revision>
  <cp:lastPrinted>2016-02-11T09:38:00Z</cp:lastPrinted>
  <dcterms:created xsi:type="dcterms:W3CDTF">2014-08-01T11:39:00Z</dcterms:created>
  <dcterms:modified xsi:type="dcterms:W3CDTF">2018-08-13T09:50:00Z</dcterms:modified>
</cp:coreProperties>
</file>